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870ED" w14:textId="77777777" w:rsidR="00042397" w:rsidRDefault="00042397">
      <w:pPr>
        <w:sectPr w:rsidR="00042397" w:rsidSect="00B31813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2160" w:footer="720" w:gutter="0"/>
          <w:cols w:space="720"/>
          <w:titlePg/>
          <w:docGrid w:linePitch="360"/>
        </w:sectPr>
      </w:pPr>
    </w:p>
    <w:p w14:paraId="57B11235" w14:textId="77777777" w:rsidR="005E732C" w:rsidRDefault="005E732C"/>
    <w:tbl>
      <w:tblPr>
        <w:tblW w:w="9360" w:type="dxa"/>
        <w:tblLook w:val="04A0" w:firstRow="1" w:lastRow="0" w:firstColumn="1" w:lastColumn="0" w:noHBand="0" w:noVBand="1"/>
      </w:tblPr>
      <w:tblGrid>
        <w:gridCol w:w="2263"/>
        <w:gridCol w:w="7097"/>
      </w:tblGrid>
      <w:tr w:rsidR="005E732C" w:rsidRPr="000B3D13" w14:paraId="5853DCD8" w14:textId="77777777" w:rsidTr="00224FA1">
        <w:trPr>
          <w:trHeight w:val="207"/>
        </w:trPr>
        <w:tc>
          <w:tcPr>
            <w:tcW w:w="2263" w:type="dxa"/>
            <w:shd w:val="clear" w:color="auto" w:fill="auto"/>
            <w:vAlign w:val="center"/>
          </w:tcPr>
          <w:p w14:paraId="3F145A7D" w14:textId="77777777" w:rsidR="005E732C" w:rsidRPr="000B3D13" w:rsidRDefault="005E732C" w:rsidP="002306DA">
            <w:pPr>
              <w:pStyle w:val="Header"/>
              <w:jc w:val="left"/>
            </w:pPr>
            <w:r w:rsidRPr="000B3D13">
              <w:t>Agenda Item</w:t>
            </w:r>
          </w:p>
        </w:tc>
        <w:tc>
          <w:tcPr>
            <w:tcW w:w="7097" w:type="dxa"/>
            <w:shd w:val="clear" w:color="auto" w:fill="auto"/>
            <w:vAlign w:val="center"/>
          </w:tcPr>
          <w:p w14:paraId="0AE04215" w14:textId="0F9269DC" w:rsidR="005E732C" w:rsidRPr="000B3D13" w:rsidRDefault="009114A8" w:rsidP="00A04828">
            <w:pPr>
              <w:pStyle w:val="Header"/>
              <w:jc w:val="left"/>
            </w:pPr>
            <w:r>
              <w:t xml:space="preserve">Assessing </w:t>
            </w:r>
            <w:r w:rsidR="002D535E">
              <w:t>Academic Priorities</w:t>
            </w:r>
            <w:r w:rsidR="000C2ECE">
              <w:t xml:space="preserve"> at KPU</w:t>
            </w:r>
          </w:p>
        </w:tc>
      </w:tr>
      <w:tr w:rsidR="005E732C" w:rsidRPr="00B87A9F" w14:paraId="7CBF2D7C" w14:textId="77777777" w:rsidTr="00224FA1">
        <w:trPr>
          <w:trHeight w:val="80"/>
        </w:trPr>
        <w:tc>
          <w:tcPr>
            <w:tcW w:w="2263" w:type="dxa"/>
            <w:shd w:val="clear" w:color="auto" w:fill="auto"/>
            <w:vAlign w:val="center"/>
          </w:tcPr>
          <w:p w14:paraId="244C33AC" w14:textId="77777777" w:rsidR="005E732C" w:rsidRPr="000B3D13" w:rsidRDefault="005E732C" w:rsidP="005E732C">
            <w:pPr>
              <w:pStyle w:val="CommentText"/>
              <w:rPr>
                <w:b/>
              </w:rPr>
            </w:pPr>
          </w:p>
        </w:tc>
        <w:tc>
          <w:tcPr>
            <w:tcW w:w="7097" w:type="dxa"/>
            <w:shd w:val="clear" w:color="auto" w:fill="auto"/>
            <w:vAlign w:val="center"/>
          </w:tcPr>
          <w:p w14:paraId="1A6701DD" w14:textId="77777777" w:rsidR="005E732C" w:rsidRPr="00B87A9F" w:rsidRDefault="005E732C" w:rsidP="005E732C">
            <w:pPr>
              <w:pStyle w:val="CommentText"/>
            </w:pPr>
          </w:p>
        </w:tc>
      </w:tr>
      <w:tr w:rsidR="005E732C" w:rsidRPr="001C5C9A" w14:paraId="191C09D6" w14:textId="77777777" w:rsidTr="00224FA1">
        <w:tblPrEx>
          <w:shd w:val="clear" w:color="auto" w:fill="D9D9D9"/>
        </w:tblPrEx>
        <w:trPr>
          <w:trHeight w:val="63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40E2B6" w14:textId="77777777" w:rsidR="005E732C" w:rsidRPr="000B3D13" w:rsidRDefault="005E732C" w:rsidP="002306DA">
            <w:pPr>
              <w:pStyle w:val="Header"/>
              <w:jc w:val="left"/>
            </w:pPr>
            <w:r w:rsidRPr="000B3D13">
              <w:t>Action Requested</w:t>
            </w: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sdt>
            <w:sdtPr>
              <w:rPr>
                <w:b/>
              </w:rPr>
              <w:id w:val="1407191622"/>
              <w:placeholder>
                <w:docPart w:val="360B51C129E74C078EAFF108FA00C445"/>
              </w:placeholder>
              <w:comboBox>
                <w:listItem w:value="Choose an item."/>
                <w:listItem w:displayText="Motion" w:value="Motion"/>
                <w:listItem w:displayText="Discussion" w:value="Discussion"/>
                <w:listItem w:displayText="Information" w:value="Information"/>
                <w:listItem w:displayText="Education" w:value="Education"/>
              </w:comboBox>
            </w:sdtPr>
            <w:sdtEndPr/>
            <w:sdtContent>
              <w:p w14:paraId="4D4632EA" w14:textId="1097499D" w:rsidR="005E732C" w:rsidRPr="002306DA" w:rsidRDefault="00C83383" w:rsidP="002306DA">
                <w:pPr>
                  <w:rPr>
                    <w:b/>
                  </w:rPr>
                </w:pPr>
                <w:r>
                  <w:rPr>
                    <w:b/>
                  </w:rPr>
                  <w:t>Motion</w:t>
                </w:r>
              </w:p>
            </w:sdtContent>
          </w:sdt>
        </w:tc>
      </w:tr>
      <w:tr w:rsidR="002306DA" w:rsidRPr="00760B78" w14:paraId="3A0C1E08" w14:textId="77777777" w:rsidTr="002306DA">
        <w:trPr>
          <w:trHeight w:val="143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B20D83" w14:textId="77777777" w:rsidR="002306DA" w:rsidRPr="00F90727" w:rsidRDefault="002306DA" w:rsidP="0008448C">
            <w:pPr>
              <w:pStyle w:val="Header"/>
              <w:jc w:val="left"/>
              <w:rPr>
                <w:b w:val="0"/>
                <w:bCs/>
              </w:rPr>
            </w:pPr>
          </w:p>
        </w:tc>
        <w:tc>
          <w:tcPr>
            <w:tcW w:w="7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BD5253" w14:textId="77777777" w:rsidR="002306DA" w:rsidRPr="00F90727" w:rsidRDefault="002306DA" w:rsidP="0008448C"/>
        </w:tc>
      </w:tr>
      <w:tr w:rsidR="002306DA" w:rsidRPr="004D0CC3" w14:paraId="04540AD0" w14:textId="77777777" w:rsidTr="002306DA">
        <w:trPr>
          <w:trHeight w:val="85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8F79D" w14:textId="77777777" w:rsidR="002306DA" w:rsidRPr="00F90727" w:rsidRDefault="002306DA" w:rsidP="0008448C">
            <w:pPr>
              <w:pStyle w:val="Header"/>
              <w:jc w:val="left"/>
              <w:rPr>
                <w:b w:val="0"/>
                <w:bCs/>
              </w:rPr>
            </w:pPr>
            <w:r w:rsidRPr="00F90727">
              <w:rPr>
                <w:bCs/>
              </w:rPr>
              <w:t>Recommended Resolution</w:t>
            </w: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032A6" w14:textId="0D7B2D11" w:rsidR="002306DA" w:rsidRPr="006E1277" w:rsidRDefault="00C83383" w:rsidP="00302FF7">
            <w:pPr>
              <w:rPr>
                <w:rStyle w:val="Strong"/>
              </w:rPr>
            </w:pPr>
            <w:r>
              <w:rPr>
                <w:rStyle w:val="Strong"/>
              </w:rPr>
              <w:t>That Senate adopt the attached academic priorities provocations for use in future discussion of new and existing programming.</w:t>
            </w:r>
          </w:p>
        </w:tc>
      </w:tr>
      <w:tr w:rsidR="005E732C" w:rsidRPr="00760B78" w14:paraId="50A4AAD7" w14:textId="77777777" w:rsidTr="002306DA">
        <w:trPr>
          <w:trHeight w:val="188"/>
        </w:trPr>
        <w:tc>
          <w:tcPr>
            <w:tcW w:w="22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2F6E75" w14:textId="77777777" w:rsidR="005E732C" w:rsidRPr="000B3D13" w:rsidRDefault="005E732C" w:rsidP="005E732C">
            <w:pPr>
              <w:pStyle w:val="CommentText"/>
              <w:rPr>
                <w:b/>
              </w:rPr>
            </w:pPr>
          </w:p>
        </w:tc>
        <w:tc>
          <w:tcPr>
            <w:tcW w:w="70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AD4E60" w14:textId="77777777" w:rsidR="005E732C" w:rsidRPr="00760B78" w:rsidRDefault="005E732C" w:rsidP="005E732C">
            <w:pPr>
              <w:pStyle w:val="CommentText"/>
            </w:pPr>
          </w:p>
        </w:tc>
      </w:tr>
      <w:tr w:rsidR="005E732C" w:rsidRPr="00C926C1" w14:paraId="22D4F278" w14:textId="77777777" w:rsidTr="002306DA">
        <w:trPr>
          <w:trHeight w:val="387"/>
        </w:trPr>
        <w:tc>
          <w:tcPr>
            <w:tcW w:w="2263" w:type="dxa"/>
            <w:shd w:val="clear" w:color="auto" w:fill="auto"/>
            <w:vAlign w:val="center"/>
          </w:tcPr>
          <w:p w14:paraId="583ADE82" w14:textId="77777777" w:rsidR="005E732C" w:rsidRPr="000B3D13" w:rsidRDefault="005E732C" w:rsidP="002306DA">
            <w:pPr>
              <w:pStyle w:val="Header"/>
              <w:jc w:val="left"/>
            </w:pPr>
            <w:r w:rsidRPr="000B3D13">
              <w:t>Committee Report</w:t>
            </w:r>
          </w:p>
        </w:tc>
        <w:tc>
          <w:tcPr>
            <w:tcW w:w="7097" w:type="dxa"/>
            <w:shd w:val="clear" w:color="auto" w:fill="auto"/>
            <w:vAlign w:val="center"/>
          </w:tcPr>
          <w:p w14:paraId="435FB54A" w14:textId="7D465015" w:rsidR="00026D0A" w:rsidRDefault="00026D0A" w:rsidP="005C05C3">
            <w:pPr>
              <w:pStyle w:val="BodyText"/>
              <w:ind w:left="0"/>
              <w:rPr>
                <w:rStyle w:val="normaltextrun"/>
              </w:rPr>
            </w:pPr>
            <w:r>
              <w:rPr>
                <w:rStyle w:val="normaltextrun"/>
              </w:rPr>
              <w:t>On May 13, 2022 the Joint Standing Committee on Academic Planning and Priorities and on University Budget</w:t>
            </w:r>
            <w:r w:rsidRPr="00026D0A">
              <w:rPr>
                <w:rStyle w:val="normaltextrun"/>
              </w:rPr>
              <w:t xml:space="preserve"> recommend</w:t>
            </w:r>
            <w:r>
              <w:rPr>
                <w:rStyle w:val="normaltextrun"/>
              </w:rPr>
              <w:t>ed</w:t>
            </w:r>
            <w:r w:rsidRPr="00026D0A">
              <w:rPr>
                <w:rStyle w:val="normaltextrun"/>
              </w:rPr>
              <w:t xml:space="preserve"> that Senate adopt the attached academic priorities provocations for use in future discussion of new and existing programming.</w:t>
            </w:r>
          </w:p>
          <w:p w14:paraId="2EC069B8" w14:textId="465EF166" w:rsidR="005C05C3" w:rsidRPr="005C05C3" w:rsidRDefault="005C05C3" w:rsidP="005C05C3">
            <w:pPr>
              <w:pStyle w:val="BodyText"/>
              <w:ind w:left="0"/>
            </w:pPr>
            <w:r>
              <w:rPr>
                <w:rStyle w:val="normaltextrun"/>
              </w:rPr>
              <w:t>On November 5, 2021, David Burns asked the Senate Standing Committee on Academic Planning and Priorities to lead the conversation regarding priorities for program</w:t>
            </w:r>
            <w:r w:rsidR="00547B78">
              <w:rPr>
                <w:rStyle w:val="normaltextrun"/>
              </w:rPr>
              <w:t>ming</w:t>
            </w:r>
            <w:r>
              <w:rPr>
                <w:rStyle w:val="normaltextrun"/>
              </w:rPr>
              <w:t>.</w:t>
            </w:r>
            <w:r w:rsidR="004855CE">
              <w:rPr>
                <w:rStyle w:val="normaltextrun"/>
              </w:rPr>
              <w:t xml:space="preserve"> On January 7, 2022, the joint Senate Standing Committee</w:t>
            </w:r>
            <w:r w:rsidR="004C57A3">
              <w:rPr>
                <w:rStyle w:val="normaltextrun"/>
              </w:rPr>
              <w:t xml:space="preserve"> on Academic Planning and Priorities and on University Budget received and discussed the draft list of guiding questions. </w:t>
            </w:r>
          </w:p>
          <w:p w14:paraId="65770A59" w14:textId="328F1772" w:rsidR="005E732C" w:rsidRPr="006E1277" w:rsidRDefault="005C05C3" w:rsidP="006C3338">
            <w:pPr>
              <w:pStyle w:val="BodyText"/>
              <w:ind w:left="0"/>
            </w:pPr>
            <w:r w:rsidRPr="005C05C3">
              <w:t>After a discussion, the Committee requested</w:t>
            </w:r>
            <w:r w:rsidR="00513982">
              <w:t xml:space="preserve"> </w:t>
            </w:r>
            <w:r w:rsidR="004C57A3">
              <w:t xml:space="preserve">that David Burns amend the draft guiding questions and bring them back to the joint committee for discussion in February 2022. </w:t>
            </w:r>
            <w:r w:rsidR="004C1CB6">
              <w:t>During the February meeting the joint committee agreed to send the document out for consultation to the Faculty Councils, which provided feedback actioned in preparation of this motion.</w:t>
            </w:r>
          </w:p>
        </w:tc>
      </w:tr>
      <w:tr w:rsidR="005E732C" w:rsidRPr="00B87A9F" w14:paraId="2046BDDB" w14:textId="77777777" w:rsidTr="002306DA">
        <w:trPr>
          <w:trHeight w:val="243"/>
        </w:trPr>
        <w:tc>
          <w:tcPr>
            <w:tcW w:w="2263" w:type="dxa"/>
            <w:shd w:val="clear" w:color="auto" w:fill="auto"/>
            <w:vAlign w:val="center"/>
          </w:tcPr>
          <w:p w14:paraId="5E669BEA" w14:textId="77777777" w:rsidR="005E732C" w:rsidRPr="000B3D13" w:rsidRDefault="005E732C" w:rsidP="005E732C">
            <w:pPr>
              <w:pStyle w:val="CommentText"/>
              <w:rPr>
                <w:b/>
              </w:rPr>
            </w:pPr>
          </w:p>
        </w:tc>
        <w:tc>
          <w:tcPr>
            <w:tcW w:w="7097" w:type="dxa"/>
            <w:shd w:val="clear" w:color="auto" w:fill="auto"/>
            <w:vAlign w:val="center"/>
          </w:tcPr>
          <w:p w14:paraId="2178544C" w14:textId="77777777" w:rsidR="005E732C" w:rsidRPr="00B87A9F" w:rsidRDefault="005E732C" w:rsidP="005E732C">
            <w:pPr>
              <w:pStyle w:val="CommentText"/>
            </w:pPr>
          </w:p>
        </w:tc>
      </w:tr>
      <w:tr w:rsidR="005E732C" w:rsidRPr="00EF718F" w14:paraId="42229261" w14:textId="77777777" w:rsidTr="002306DA">
        <w:trPr>
          <w:trHeight w:val="850"/>
        </w:trPr>
        <w:tc>
          <w:tcPr>
            <w:tcW w:w="2263" w:type="dxa"/>
            <w:shd w:val="clear" w:color="auto" w:fill="auto"/>
            <w:vAlign w:val="center"/>
          </w:tcPr>
          <w:p w14:paraId="54EE30A8" w14:textId="77777777" w:rsidR="005E732C" w:rsidRPr="000B3D13" w:rsidRDefault="005E732C" w:rsidP="002306DA">
            <w:pPr>
              <w:pStyle w:val="Header"/>
              <w:jc w:val="left"/>
            </w:pPr>
            <w:r w:rsidRPr="000B3D13">
              <w:t>Context &amp; Background</w:t>
            </w:r>
          </w:p>
        </w:tc>
        <w:tc>
          <w:tcPr>
            <w:tcW w:w="7097" w:type="dxa"/>
            <w:shd w:val="clear" w:color="auto" w:fill="auto"/>
            <w:vAlign w:val="center"/>
          </w:tcPr>
          <w:p w14:paraId="25CA6979" w14:textId="34AADAA6" w:rsidR="00160EDF" w:rsidRDefault="007A613E" w:rsidP="00D2299C">
            <w:r>
              <w:t>It is</w:t>
            </w:r>
            <w:r w:rsidR="00174A91">
              <w:t xml:space="preserve"> pivotally important – both in terms of supporting good and transparent governance and in terms of supporting effective and integrated decision making – that </w:t>
            </w:r>
            <w:r w:rsidR="000A3218">
              <w:t>the University community share at least some language and standards</w:t>
            </w:r>
            <w:r w:rsidR="00160EDF">
              <w:t xml:space="preserve"> with respect to </w:t>
            </w:r>
            <w:r w:rsidR="00D5001A">
              <w:t>academic priorities - in this case, for programs</w:t>
            </w:r>
            <w:r w:rsidR="00160EDF">
              <w:t xml:space="preserve">. </w:t>
            </w:r>
          </w:p>
          <w:p w14:paraId="1F057C36" w14:textId="77777777" w:rsidR="00A51F72" w:rsidRDefault="00A51F72" w:rsidP="00D2299C"/>
          <w:p w14:paraId="50CD7C6A" w14:textId="47E3CD64" w:rsidR="00237D2B" w:rsidRDefault="002B718A" w:rsidP="00D2299C">
            <w:hyperlink r:id="rId15" w:history="1">
              <w:r w:rsidR="00237D2B" w:rsidRPr="00237D2B">
                <w:rPr>
                  <w:rStyle w:val="Hyperlink"/>
                </w:rPr>
                <w:t>Vision 2023</w:t>
              </w:r>
            </w:hyperlink>
            <w:r w:rsidR="00237D2B">
              <w:t xml:space="preserve"> and </w:t>
            </w:r>
            <w:hyperlink r:id="rId16" w:history="1">
              <w:r w:rsidR="00237D2B" w:rsidRPr="00237D2B">
                <w:rPr>
                  <w:rStyle w:val="Hyperlink"/>
                </w:rPr>
                <w:t>Academic Plan 2023</w:t>
              </w:r>
            </w:hyperlink>
            <w:r w:rsidR="00D5001A">
              <w:t xml:space="preserve"> are important guides in this conversation, but we need specific tools or rubrics to guide our conversation about what these mean </w:t>
            </w:r>
            <w:r w:rsidR="00D5001A">
              <w:rPr>
                <w:i/>
                <w:iCs/>
              </w:rPr>
              <w:t>in practice</w:t>
            </w:r>
            <w:r w:rsidR="00D5001A">
              <w:t xml:space="preserve">. This may mean looking at </w:t>
            </w:r>
            <w:r w:rsidR="00D5001A">
              <w:lastRenderedPageBreak/>
              <w:t>numeric measures in many cases but this is a fundamentally normative exercise about our values and the ways we use them to make big decisions.</w:t>
            </w:r>
          </w:p>
          <w:p w14:paraId="0D9FAFA9" w14:textId="31411E3B" w:rsidR="00A81687" w:rsidRPr="00A81687" w:rsidRDefault="00A81687" w:rsidP="004C1CB6"/>
        </w:tc>
      </w:tr>
      <w:tr w:rsidR="005E732C" w:rsidRPr="00DC161B" w14:paraId="260E20AE" w14:textId="77777777" w:rsidTr="002306DA">
        <w:trPr>
          <w:trHeight w:val="99"/>
        </w:trPr>
        <w:tc>
          <w:tcPr>
            <w:tcW w:w="2263" w:type="dxa"/>
            <w:shd w:val="clear" w:color="auto" w:fill="auto"/>
            <w:vAlign w:val="center"/>
          </w:tcPr>
          <w:p w14:paraId="43565E9E" w14:textId="77777777" w:rsidR="005E732C" w:rsidRPr="000B3D13" w:rsidRDefault="005E732C" w:rsidP="005E732C">
            <w:pPr>
              <w:pStyle w:val="CommentText"/>
              <w:rPr>
                <w:b/>
              </w:rPr>
            </w:pPr>
          </w:p>
        </w:tc>
        <w:tc>
          <w:tcPr>
            <w:tcW w:w="7097" w:type="dxa"/>
            <w:shd w:val="clear" w:color="auto" w:fill="auto"/>
            <w:vAlign w:val="center"/>
          </w:tcPr>
          <w:p w14:paraId="6378A2E5" w14:textId="77777777" w:rsidR="005E732C" w:rsidRPr="00DC161B" w:rsidRDefault="005E732C" w:rsidP="005E732C">
            <w:pPr>
              <w:pStyle w:val="CommentText"/>
            </w:pPr>
          </w:p>
        </w:tc>
      </w:tr>
      <w:tr w:rsidR="005E732C" w:rsidRPr="00A06493" w14:paraId="32E1CDC2" w14:textId="77777777" w:rsidTr="002306DA">
        <w:trPr>
          <w:trHeight w:val="850"/>
        </w:trPr>
        <w:tc>
          <w:tcPr>
            <w:tcW w:w="2263" w:type="dxa"/>
            <w:shd w:val="clear" w:color="auto" w:fill="auto"/>
            <w:vAlign w:val="center"/>
          </w:tcPr>
          <w:p w14:paraId="070885DC" w14:textId="77777777" w:rsidR="005E732C" w:rsidRPr="000B3D13" w:rsidRDefault="005E732C" w:rsidP="002306DA">
            <w:pPr>
              <w:pStyle w:val="Header"/>
              <w:jc w:val="left"/>
            </w:pPr>
            <w:r w:rsidRPr="000B3D13">
              <w:t>Key Messages</w:t>
            </w:r>
          </w:p>
        </w:tc>
        <w:tc>
          <w:tcPr>
            <w:tcW w:w="7097" w:type="dxa"/>
            <w:shd w:val="clear" w:color="auto" w:fill="auto"/>
            <w:vAlign w:val="center"/>
          </w:tcPr>
          <w:p w14:paraId="5C9219E7" w14:textId="77777777" w:rsidR="005E732C" w:rsidRDefault="004C1CB6" w:rsidP="00F541FC">
            <w:pPr>
              <w:pStyle w:val="List"/>
            </w:pPr>
            <w:r>
              <w:t>The Provost’s Office would like to use the same questions (provocations) to assess priorities as does the Senate, and so a document jointly produced is best.</w:t>
            </w:r>
          </w:p>
          <w:p w14:paraId="3D71F85E" w14:textId="77777777" w:rsidR="004C1CB6" w:rsidRDefault="004C1CB6" w:rsidP="00F541FC">
            <w:pPr>
              <w:pStyle w:val="List"/>
            </w:pPr>
            <w:r>
              <w:t>The proposed provocations have been authored through two previous visits to SSCAPP/UB and through invitations to consultation sent to the Faculty Councils.</w:t>
            </w:r>
          </w:p>
          <w:p w14:paraId="6A98BDA9" w14:textId="77777777" w:rsidR="00100F04" w:rsidRDefault="00100F04" w:rsidP="00F541FC">
            <w:pPr>
              <w:pStyle w:val="List"/>
            </w:pPr>
            <w:r>
              <w:t>Changes subsequent to the FC consultations include:</w:t>
            </w:r>
          </w:p>
          <w:p w14:paraId="1FFB1E29" w14:textId="37B97219" w:rsidR="00100F04" w:rsidRDefault="00100F04" w:rsidP="00100F04">
            <w:pPr>
              <w:pStyle w:val="List"/>
              <w:numPr>
                <w:ilvl w:val="0"/>
                <w:numId w:val="0"/>
              </w:numPr>
              <w:ind w:left="360"/>
            </w:pPr>
            <w:r>
              <w:t>A</w:t>
            </w:r>
            <w:r w:rsidR="00151CAE">
              <w:t xml:space="preserve"> -</w:t>
            </w:r>
            <w:r w:rsidR="002E297B">
              <w:t xml:space="preserve"> The </w:t>
            </w:r>
            <w:r w:rsidR="002E297B" w:rsidRPr="00A35936">
              <w:rPr>
                <w:i/>
                <w:iCs/>
              </w:rPr>
              <w:t>intellectual</w:t>
            </w:r>
            <w:r w:rsidR="002E297B">
              <w:t xml:space="preserve"> and </w:t>
            </w:r>
            <w:r w:rsidR="002E297B" w:rsidRPr="00A35936">
              <w:rPr>
                <w:i/>
                <w:iCs/>
              </w:rPr>
              <w:t>civic</w:t>
            </w:r>
            <w:r w:rsidR="002E297B">
              <w:t xml:space="preserve"> </w:t>
            </w:r>
            <w:r w:rsidR="002E297B" w:rsidRPr="00A35936">
              <w:rPr>
                <w:i/>
                <w:iCs/>
              </w:rPr>
              <w:t>value</w:t>
            </w:r>
            <w:r w:rsidR="002E297B">
              <w:t xml:space="preserve"> rows have been moved up.</w:t>
            </w:r>
          </w:p>
          <w:p w14:paraId="4E6F33DB" w14:textId="72077A2B" w:rsidR="00100F04" w:rsidRDefault="00100F04" w:rsidP="00100F04">
            <w:pPr>
              <w:pStyle w:val="List"/>
              <w:numPr>
                <w:ilvl w:val="0"/>
                <w:numId w:val="0"/>
              </w:numPr>
              <w:ind w:left="360"/>
            </w:pPr>
            <w:r>
              <w:t>B</w:t>
            </w:r>
            <w:r w:rsidR="00151CAE">
              <w:t xml:space="preserve"> -</w:t>
            </w:r>
            <w:r w:rsidR="002E297B">
              <w:t xml:space="preserve"> A prefatory comment was added to indicate that the key terms aren’t defined, and should be considered and reconsidered.</w:t>
            </w:r>
            <w:r w:rsidR="0073191B">
              <w:t xml:space="preserve"> This comment also notes that the order is not a representation of relative importance.</w:t>
            </w:r>
          </w:p>
          <w:p w14:paraId="71E3728E" w14:textId="1F5747FC" w:rsidR="00100F04" w:rsidRDefault="00100F04" w:rsidP="00100F04">
            <w:pPr>
              <w:pStyle w:val="List"/>
              <w:numPr>
                <w:ilvl w:val="0"/>
                <w:numId w:val="0"/>
              </w:numPr>
              <w:ind w:left="360"/>
            </w:pPr>
            <w:r>
              <w:t>C</w:t>
            </w:r>
            <w:r w:rsidR="00F418A2">
              <w:t xml:space="preserve"> - </w:t>
            </w:r>
            <w:r w:rsidR="007714D9">
              <w:t xml:space="preserve">The </w:t>
            </w:r>
            <w:r w:rsidR="007714D9" w:rsidRPr="007714D9">
              <w:rPr>
                <w:i/>
                <w:iCs/>
              </w:rPr>
              <w:t>sustainability</w:t>
            </w:r>
            <w:r w:rsidR="007714D9">
              <w:t xml:space="preserve"> section was strengthened using suggested wording on “mitigation and adaptation</w:t>
            </w:r>
            <w:r w:rsidR="00237D9D">
              <w:t>”</w:t>
            </w:r>
            <w:r w:rsidR="007714D9">
              <w:t>.</w:t>
            </w:r>
          </w:p>
          <w:p w14:paraId="4E78F267" w14:textId="618D64DD" w:rsidR="00100F04" w:rsidRDefault="00100F04" w:rsidP="00144CFF">
            <w:pPr>
              <w:pStyle w:val="List"/>
              <w:numPr>
                <w:ilvl w:val="0"/>
                <w:numId w:val="0"/>
              </w:numPr>
              <w:ind w:left="360"/>
            </w:pPr>
            <w:r>
              <w:t>D</w:t>
            </w:r>
            <w:r w:rsidR="007714D9">
              <w:t xml:space="preserve"> – The civic life section was extended to include “informed”</w:t>
            </w:r>
            <w:r w:rsidR="00144CFF">
              <w:t>.</w:t>
            </w:r>
          </w:p>
          <w:p w14:paraId="31FC1D4C" w14:textId="77777777" w:rsidR="00100F04" w:rsidRDefault="00A35936" w:rsidP="00100F04">
            <w:pPr>
              <w:pStyle w:val="List"/>
              <w:numPr>
                <w:ilvl w:val="0"/>
                <w:numId w:val="0"/>
              </w:numPr>
              <w:ind w:left="360"/>
            </w:pPr>
            <w:r>
              <w:t>Changes not made:</w:t>
            </w:r>
          </w:p>
          <w:p w14:paraId="48A31177" w14:textId="603C415E" w:rsidR="00A35936" w:rsidRPr="00A06493" w:rsidRDefault="00A35936" w:rsidP="00100F04">
            <w:pPr>
              <w:pStyle w:val="List"/>
              <w:numPr>
                <w:ilvl w:val="0"/>
                <w:numId w:val="0"/>
              </w:numPr>
              <w:ind w:left="360"/>
            </w:pPr>
            <w:r>
              <w:t xml:space="preserve">A – It was suggested that the </w:t>
            </w:r>
            <w:r w:rsidRPr="00A35936">
              <w:rPr>
                <w:i/>
                <w:iCs/>
              </w:rPr>
              <w:t>support</w:t>
            </w:r>
            <w:r>
              <w:t xml:space="preserve"> section is important but out of place and might merit another document. It does, but if we separate the</w:t>
            </w:r>
            <w:r w:rsidR="00421EEB">
              <w:t>m</w:t>
            </w:r>
            <w:r>
              <w:t xml:space="preserve"> the document</w:t>
            </w:r>
            <w:r w:rsidR="004E6323">
              <w:t>,</w:t>
            </w:r>
            <w:r>
              <w:t xml:space="preserve"> and the conversations it encourages</w:t>
            </w:r>
            <w:r w:rsidR="004E6323">
              <w:t>,</w:t>
            </w:r>
            <w:r>
              <w:t xml:space="preserve"> will fragment and we hope for this to be a single </w:t>
            </w:r>
            <w:r w:rsidR="00065469">
              <w:t>list.</w:t>
            </w:r>
          </w:p>
        </w:tc>
      </w:tr>
      <w:tr w:rsidR="00A04828" w:rsidRPr="00A66765" w14:paraId="18230323" w14:textId="77777777" w:rsidTr="002306DA">
        <w:trPr>
          <w:trHeight w:val="80"/>
        </w:trPr>
        <w:tc>
          <w:tcPr>
            <w:tcW w:w="2263" w:type="dxa"/>
            <w:shd w:val="clear" w:color="auto" w:fill="auto"/>
            <w:vAlign w:val="center"/>
          </w:tcPr>
          <w:p w14:paraId="553F5A3E" w14:textId="77777777" w:rsidR="00A04828" w:rsidRPr="00A66765" w:rsidRDefault="00A04828" w:rsidP="00A66765">
            <w:pPr>
              <w:pStyle w:val="CommentText"/>
              <w:rPr>
                <w:b/>
              </w:rPr>
            </w:pPr>
          </w:p>
        </w:tc>
        <w:tc>
          <w:tcPr>
            <w:tcW w:w="7097" w:type="dxa"/>
            <w:shd w:val="clear" w:color="auto" w:fill="auto"/>
            <w:vAlign w:val="center"/>
          </w:tcPr>
          <w:p w14:paraId="7A75E6C5" w14:textId="77777777" w:rsidR="00A04828" w:rsidRPr="00A66765" w:rsidRDefault="00A04828" w:rsidP="00A66765">
            <w:pPr>
              <w:pStyle w:val="CommentText"/>
              <w:rPr>
                <w:b/>
              </w:rPr>
            </w:pPr>
          </w:p>
        </w:tc>
      </w:tr>
      <w:tr w:rsidR="002306DA" w:rsidRPr="00BE4E90" w14:paraId="4FC66353" w14:textId="77777777" w:rsidTr="002306DA">
        <w:trPr>
          <w:trHeight w:val="80"/>
        </w:trPr>
        <w:tc>
          <w:tcPr>
            <w:tcW w:w="2263" w:type="dxa"/>
            <w:shd w:val="clear" w:color="auto" w:fill="auto"/>
            <w:vAlign w:val="center"/>
          </w:tcPr>
          <w:p w14:paraId="123C1B07" w14:textId="77777777" w:rsidR="002306DA" w:rsidRDefault="002306DA" w:rsidP="002306DA">
            <w:pPr>
              <w:pStyle w:val="Header"/>
              <w:jc w:val="left"/>
            </w:pPr>
            <w:r>
              <w:t>Consultations</w:t>
            </w:r>
          </w:p>
        </w:tc>
        <w:tc>
          <w:tcPr>
            <w:tcW w:w="7097" w:type="dxa"/>
            <w:shd w:val="clear" w:color="auto" w:fill="auto"/>
            <w:vAlign w:val="center"/>
          </w:tcPr>
          <w:p w14:paraId="26E58FB2" w14:textId="4556D868" w:rsidR="002306DA" w:rsidRPr="00BE4E90" w:rsidRDefault="004C1CB6" w:rsidP="00491DE1">
            <w:pPr>
              <w:pStyle w:val="List"/>
              <w:numPr>
                <w:ilvl w:val="0"/>
                <w:numId w:val="0"/>
              </w:numPr>
            </w:pPr>
            <w:r>
              <w:t>SSCAPP, SSCUB, and any Faculty Council that responded to the request for feedback.</w:t>
            </w:r>
          </w:p>
        </w:tc>
      </w:tr>
      <w:tr w:rsidR="002306DA" w:rsidRPr="00BE4E90" w14:paraId="5510A71A" w14:textId="77777777" w:rsidTr="002306DA">
        <w:trPr>
          <w:trHeight w:val="80"/>
        </w:trPr>
        <w:tc>
          <w:tcPr>
            <w:tcW w:w="2263" w:type="dxa"/>
            <w:shd w:val="clear" w:color="auto" w:fill="auto"/>
            <w:vAlign w:val="center"/>
          </w:tcPr>
          <w:p w14:paraId="08DD41D2" w14:textId="77777777" w:rsidR="002306DA" w:rsidRPr="002306DA" w:rsidRDefault="002306DA" w:rsidP="002306DA">
            <w:pPr>
              <w:pStyle w:val="CommentText"/>
              <w:rPr>
                <w:b/>
              </w:rPr>
            </w:pPr>
          </w:p>
        </w:tc>
        <w:tc>
          <w:tcPr>
            <w:tcW w:w="7097" w:type="dxa"/>
            <w:shd w:val="clear" w:color="auto" w:fill="auto"/>
            <w:vAlign w:val="center"/>
          </w:tcPr>
          <w:p w14:paraId="2B32C086" w14:textId="77777777" w:rsidR="002306DA" w:rsidRPr="008604F4" w:rsidRDefault="002306DA" w:rsidP="008604F4">
            <w:pPr>
              <w:pStyle w:val="CommentText"/>
              <w:rPr>
                <w:b/>
              </w:rPr>
            </w:pPr>
          </w:p>
        </w:tc>
      </w:tr>
      <w:tr w:rsidR="005E732C" w:rsidRPr="00BE4E90" w14:paraId="54F48846" w14:textId="77777777" w:rsidTr="00224FA1">
        <w:trPr>
          <w:trHeight w:val="243"/>
        </w:trPr>
        <w:tc>
          <w:tcPr>
            <w:tcW w:w="2263" w:type="dxa"/>
            <w:shd w:val="clear" w:color="auto" w:fill="auto"/>
            <w:vAlign w:val="center"/>
          </w:tcPr>
          <w:p w14:paraId="7AE762CA" w14:textId="77777777" w:rsidR="005E732C" w:rsidRPr="000B3D13" w:rsidRDefault="00A35980" w:rsidP="002306DA">
            <w:pPr>
              <w:pStyle w:val="Header"/>
              <w:jc w:val="left"/>
            </w:pPr>
            <w:r>
              <w:t>Attachments</w:t>
            </w:r>
          </w:p>
        </w:tc>
        <w:tc>
          <w:tcPr>
            <w:tcW w:w="7097" w:type="dxa"/>
            <w:shd w:val="clear" w:color="auto" w:fill="auto"/>
            <w:vAlign w:val="center"/>
          </w:tcPr>
          <w:p w14:paraId="19C5D120" w14:textId="24B9B077" w:rsidR="005E732C" w:rsidRPr="00BE4E90" w:rsidRDefault="004C57A3" w:rsidP="00026D0A">
            <w:pPr>
              <w:pStyle w:val="BodyText"/>
              <w:ind w:left="0"/>
            </w:pPr>
            <w:r>
              <w:t>Draft Provocations – How do we understand what academic programming is a priority, and to what extent?</w:t>
            </w:r>
          </w:p>
        </w:tc>
      </w:tr>
      <w:tr w:rsidR="005E732C" w:rsidRPr="00760B78" w14:paraId="1CEB745A" w14:textId="77777777" w:rsidTr="00224FA1">
        <w:trPr>
          <w:trHeight w:val="135"/>
        </w:trPr>
        <w:tc>
          <w:tcPr>
            <w:tcW w:w="2263" w:type="dxa"/>
            <w:shd w:val="clear" w:color="auto" w:fill="auto"/>
            <w:vAlign w:val="center"/>
          </w:tcPr>
          <w:p w14:paraId="441CC27E" w14:textId="77777777" w:rsidR="005E732C" w:rsidRPr="000B3D13" w:rsidRDefault="005E732C" w:rsidP="005E732C">
            <w:pPr>
              <w:pStyle w:val="CommentText"/>
              <w:rPr>
                <w:b/>
              </w:rPr>
            </w:pPr>
          </w:p>
        </w:tc>
        <w:tc>
          <w:tcPr>
            <w:tcW w:w="7097" w:type="dxa"/>
            <w:shd w:val="clear" w:color="auto" w:fill="auto"/>
            <w:vAlign w:val="center"/>
          </w:tcPr>
          <w:p w14:paraId="1E5E262E" w14:textId="77777777" w:rsidR="005E732C" w:rsidRPr="00760B78" w:rsidRDefault="005E732C" w:rsidP="005E732C">
            <w:pPr>
              <w:pStyle w:val="CommentText"/>
            </w:pPr>
          </w:p>
        </w:tc>
      </w:tr>
      <w:tr w:rsidR="005E732C" w:rsidRPr="0025047F" w14:paraId="355F0CB4" w14:textId="77777777" w:rsidTr="00224FA1">
        <w:trPr>
          <w:trHeight w:val="468"/>
        </w:trPr>
        <w:tc>
          <w:tcPr>
            <w:tcW w:w="2263" w:type="dxa"/>
            <w:shd w:val="clear" w:color="auto" w:fill="auto"/>
            <w:vAlign w:val="center"/>
          </w:tcPr>
          <w:p w14:paraId="0FDB58AC" w14:textId="77777777" w:rsidR="005E732C" w:rsidRPr="000B3D13" w:rsidRDefault="005E732C" w:rsidP="002306DA">
            <w:pPr>
              <w:pStyle w:val="Header"/>
              <w:jc w:val="left"/>
            </w:pPr>
            <w:r w:rsidRPr="000B3D13">
              <w:t>Submitted by</w:t>
            </w:r>
          </w:p>
        </w:tc>
        <w:tc>
          <w:tcPr>
            <w:tcW w:w="7097" w:type="dxa"/>
            <w:shd w:val="clear" w:color="auto" w:fill="auto"/>
            <w:vAlign w:val="center"/>
          </w:tcPr>
          <w:p w14:paraId="3782F0DD" w14:textId="5BBC2E01" w:rsidR="000C2ECE" w:rsidRPr="002306DA" w:rsidRDefault="00026D0A" w:rsidP="0020668D">
            <w:pPr>
              <w:pStyle w:val="BodyText"/>
              <w:ind w:left="0"/>
              <w:rPr>
                <w:rStyle w:val="Emphasis"/>
              </w:rPr>
            </w:pPr>
            <w:r>
              <w:rPr>
                <w:rStyle w:val="Emphasis"/>
              </w:rPr>
              <w:t xml:space="preserve">Heather Clark, Chair, </w:t>
            </w:r>
            <w:r>
              <w:rPr>
                <w:rStyle w:val="Emphasis"/>
              </w:rPr>
              <w:br/>
              <w:t>Senate Standing Committee on Academic Priorities and Planning</w:t>
            </w:r>
          </w:p>
        </w:tc>
      </w:tr>
      <w:tr w:rsidR="005E732C" w:rsidRPr="0025047F" w14:paraId="13A75A04" w14:textId="77777777" w:rsidTr="002306DA">
        <w:trPr>
          <w:trHeight w:val="432"/>
        </w:trPr>
        <w:tc>
          <w:tcPr>
            <w:tcW w:w="2263" w:type="dxa"/>
            <w:shd w:val="clear" w:color="auto" w:fill="auto"/>
            <w:vAlign w:val="center"/>
          </w:tcPr>
          <w:p w14:paraId="1A7714A2" w14:textId="77777777" w:rsidR="005E732C" w:rsidRPr="000B3D13" w:rsidRDefault="005E732C" w:rsidP="002306DA">
            <w:pPr>
              <w:pStyle w:val="Header"/>
              <w:jc w:val="left"/>
            </w:pPr>
            <w:r w:rsidRPr="000B3D13">
              <w:t>Date submitted</w:t>
            </w:r>
          </w:p>
        </w:tc>
        <w:tc>
          <w:tcPr>
            <w:tcW w:w="7097" w:type="dxa"/>
            <w:shd w:val="clear" w:color="auto" w:fill="auto"/>
            <w:vAlign w:val="center"/>
          </w:tcPr>
          <w:p w14:paraId="655F4A04" w14:textId="74E65D87" w:rsidR="005E732C" w:rsidRPr="00B7762F" w:rsidRDefault="00F27A63" w:rsidP="000C2ECE">
            <w:pPr>
              <w:rPr>
                <w:rStyle w:val="Emphasis"/>
                <w:highlight w:val="yellow"/>
              </w:rPr>
            </w:pPr>
            <w:r>
              <w:rPr>
                <w:rStyle w:val="Emphasis"/>
              </w:rPr>
              <w:t>April 28</w:t>
            </w:r>
            <w:r w:rsidR="00A8175F">
              <w:rPr>
                <w:rStyle w:val="Emphasis"/>
              </w:rPr>
              <w:t>, 2022</w:t>
            </w:r>
          </w:p>
        </w:tc>
      </w:tr>
    </w:tbl>
    <w:p w14:paraId="163507C6" w14:textId="1BED1FD3" w:rsidR="00F73FF0" w:rsidRDefault="00F73FF0" w:rsidP="00693840"/>
    <w:p w14:paraId="2A429DBB" w14:textId="77777777" w:rsidR="00382C8E" w:rsidRPr="00F73FF0" w:rsidRDefault="00F73FF0" w:rsidP="00382C8E">
      <w:pPr>
        <w:pStyle w:val="Title"/>
        <w:jc w:val="left"/>
        <w:rPr>
          <w:rStyle w:val="Emphasis"/>
        </w:rPr>
      </w:pPr>
      <w:r w:rsidRPr="00F73FF0">
        <w:rPr>
          <w:rStyle w:val="Emphasis"/>
        </w:rPr>
        <w:br w:type="page"/>
      </w:r>
      <w:r w:rsidR="00382C8E" w:rsidRPr="00F73FF0">
        <w:rPr>
          <w:rStyle w:val="Emphasis"/>
          <w:sz w:val="44"/>
          <w:szCs w:val="44"/>
        </w:rPr>
        <w:lastRenderedPageBreak/>
        <w:t>How do we understand what academic programming is a priority, and to what extent?</w:t>
      </w:r>
    </w:p>
    <w:p w14:paraId="59311E2F" w14:textId="77777777" w:rsidR="00B348D5" w:rsidRPr="00DD3EDE" w:rsidRDefault="00B348D5" w:rsidP="00382C8E">
      <w:pPr>
        <w:rPr>
          <w:i/>
          <w:iCs/>
          <w:szCs w:val="22"/>
        </w:rPr>
      </w:pPr>
    </w:p>
    <w:p w14:paraId="049C7BEC" w14:textId="7D3CF5BC" w:rsidR="00382C8E" w:rsidRPr="00DD3EDE" w:rsidRDefault="00B348D5" w:rsidP="00382C8E">
      <w:pPr>
        <w:rPr>
          <w:rFonts w:ascii="Calibri" w:hAnsi="Calibri" w:cs="Calibri"/>
          <w:szCs w:val="22"/>
        </w:rPr>
      </w:pPr>
      <w:r w:rsidRPr="00DD3EDE">
        <w:rPr>
          <w:rFonts w:ascii="Calibri" w:hAnsi="Calibri" w:cs="Calibri"/>
          <w:szCs w:val="22"/>
        </w:rPr>
        <w:t>KPU’s polytechnic university identity entails many commitments. Vision 2023 highlights these four in its opening discussion the unique identity of this institution:</w:t>
      </w:r>
    </w:p>
    <w:p w14:paraId="53B3F6EE" w14:textId="17F08B41" w:rsidR="00DD3EDE" w:rsidRDefault="00B348D5" w:rsidP="00DD3EDE">
      <w:pPr>
        <w:pStyle w:val="NormalWeb"/>
        <w:numPr>
          <w:ilvl w:val="1"/>
          <w:numId w:val="14"/>
        </w:numPr>
        <w:rPr>
          <w:rFonts w:ascii="Calibri" w:hAnsi="Calibri" w:cs="Calibri"/>
          <w:sz w:val="22"/>
          <w:szCs w:val="22"/>
        </w:rPr>
      </w:pPr>
      <w:r w:rsidRPr="00DD3EDE">
        <w:rPr>
          <w:rFonts w:ascii="Calibri" w:hAnsi="Calibri" w:cs="Calibri"/>
          <w:sz w:val="22"/>
          <w:szCs w:val="22"/>
        </w:rPr>
        <w:t xml:space="preserve">reflecting and serving our diverse, dynamic and growing region by providing a wide range of offerings, services and activities; </w:t>
      </w:r>
      <w:r w:rsidR="00DD3EDE">
        <w:rPr>
          <w:rFonts w:ascii="Calibri" w:hAnsi="Calibri" w:cs="Calibri"/>
          <w:sz w:val="22"/>
          <w:szCs w:val="22"/>
        </w:rPr>
        <w:br/>
      </w:r>
    </w:p>
    <w:p w14:paraId="10D780C1" w14:textId="48AB1427" w:rsidR="00DD3EDE" w:rsidRPr="00DD3EDE" w:rsidRDefault="00B348D5" w:rsidP="00DD3EDE">
      <w:pPr>
        <w:pStyle w:val="NormalWeb"/>
        <w:numPr>
          <w:ilvl w:val="1"/>
          <w:numId w:val="14"/>
        </w:numPr>
        <w:rPr>
          <w:rFonts w:ascii="Calibri" w:hAnsi="Calibri" w:cs="Calibri"/>
          <w:sz w:val="22"/>
          <w:szCs w:val="22"/>
        </w:rPr>
      </w:pPr>
      <w:r w:rsidRPr="00DD3EDE">
        <w:rPr>
          <w:rFonts w:ascii="Calibri" w:hAnsi="Calibri" w:cs="Calibri"/>
          <w:sz w:val="22"/>
          <w:szCs w:val="22"/>
        </w:rPr>
        <w:t xml:space="preserve">defining, developing and teaching the essential new competencies needed by our graduates, encompassing both technical and human literacies, creativity, adaptability, and social awareness; </w:t>
      </w:r>
      <w:r w:rsidR="00DD3EDE">
        <w:rPr>
          <w:rFonts w:ascii="Calibri" w:hAnsi="Calibri" w:cs="Calibri"/>
          <w:sz w:val="22"/>
          <w:szCs w:val="22"/>
        </w:rPr>
        <w:br/>
      </w:r>
    </w:p>
    <w:p w14:paraId="129039DB" w14:textId="6F26FBCF" w:rsidR="00DD3EDE" w:rsidRPr="00DD3EDE" w:rsidRDefault="00B348D5" w:rsidP="00DD3EDE">
      <w:pPr>
        <w:pStyle w:val="NormalWeb"/>
        <w:numPr>
          <w:ilvl w:val="1"/>
          <w:numId w:val="14"/>
        </w:numPr>
        <w:rPr>
          <w:rFonts w:ascii="Calibri" w:hAnsi="Calibri" w:cs="Calibri"/>
          <w:sz w:val="22"/>
          <w:szCs w:val="22"/>
        </w:rPr>
      </w:pPr>
      <w:r w:rsidRPr="00DD3EDE">
        <w:rPr>
          <w:rFonts w:ascii="Calibri" w:hAnsi="Calibri" w:cs="Calibri"/>
          <w:sz w:val="22"/>
          <w:szCs w:val="22"/>
        </w:rPr>
        <w:t xml:space="preserve">ensuring that our graduates are prepared for a life time of learning and re-learning, and providing them with opportunities to adapt to their changing needs; and </w:t>
      </w:r>
      <w:r w:rsidR="00DD3EDE">
        <w:rPr>
          <w:rFonts w:ascii="Calibri" w:hAnsi="Calibri" w:cs="Calibri"/>
          <w:sz w:val="22"/>
          <w:szCs w:val="22"/>
        </w:rPr>
        <w:br/>
      </w:r>
    </w:p>
    <w:p w14:paraId="0E78D975" w14:textId="379F02FA" w:rsidR="00B348D5" w:rsidRDefault="00B348D5" w:rsidP="00DD3EDE">
      <w:pPr>
        <w:pStyle w:val="NormalWeb"/>
        <w:numPr>
          <w:ilvl w:val="1"/>
          <w:numId w:val="14"/>
        </w:numPr>
        <w:rPr>
          <w:rFonts w:ascii="Calibri" w:hAnsi="Calibri" w:cs="Calibri"/>
          <w:sz w:val="22"/>
          <w:szCs w:val="22"/>
        </w:rPr>
      </w:pPr>
      <w:r w:rsidRPr="00DD3EDE">
        <w:rPr>
          <w:rFonts w:ascii="Calibri" w:hAnsi="Calibri" w:cs="Calibri"/>
          <w:sz w:val="22"/>
          <w:szCs w:val="22"/>
        </w:rPr>
        <w:t>practising what we preach as we evolve as a unique, progressive and highly regarded polytechnic university which fosters innovative teaching and learning and relevant research and scholarship.</w:t>
      </w:r>
    </w:p>
    <w:p w14:paraId="6A41F514" w14:textId="33302BA9" w:rsidR="001D667C" w:rsidRPr="00DD3EDE" w:rsidRDefault="001D667C" w:rsidP="001D667C">
      <w:pPr>
        <w:pStyle w:val="Normal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As we enact these priorities it is important to consider our programs</w:t>
      </w:r>
      <w:r w:rsidR="00E03360">
        <w:rPr>
          <w:rFonts w:ascii="Calibri" w:hAnsi="Calibri" w:cs="Calibri"/>
          <w:sz w:val="22"/>
          <w:szCs w:val="22"/>
        </w:rPr>
        <w:t xml:space="preserve"> -</w:t>
      </w:r>
      <w:r>
        <w:rPr>
          <w:rFonts w:ascii="Calibri" w:hAnsi="Calibri" w:cs="Calibri"/>
          <w:sz w:val="22"/>
          <w:szCs w:val="22"/>
        </w:rPr>
        <w:t xml:space="preserve"> new and existing</w:t>
      </w:r>
      <w:r w:rsidR="00E03360">
        <w:rPr>
          <w:rFonts w:ascii="Calibri" w:hAnsi="Calibri" w:cs="Calibri"/>
          <w:sz w:val="22"/>
          <w:szCs w:val="22"/>
        </w:rPr>
        <w:t xml:space="preserve"> - </w:t>
      </w:r>
      <w:r>
        <w:rPr>
          <w:rFonts w:ascii="Calibri" w:hAnsi="Calibri" w:cs="Calibri"/>
          <w:sz w:val="22"/>
          <w:szCs w:val="22"/>
        </w:rPr>
        <w:t xml:space="preserve">in the light of shared questions. These questions, which we consider </w:t>
      </w:r>
      <w:r w:rsidRPr="001D667C">
        <w:rPr>
          <w:rFonts w:ascii="Calibri" w:hAnsi="Calibri" w:cs="Calibri"/>
          <w:i/>
          <w:iCs/>
          <w:sz w:val="22"/>
          <w:szCs w:val="22"/>
        </w:rPr>
        <w:t>provocations</w:t>
      </w:r>
      <w:r>
        <w:rPr>
          <w:rFonts w:ascii="Calibri" w:hAnsi="Calibri" w:cs="Calibri"/>
          <w:sz w:val="22"/>
          <w:szCs w:val="22"/>
        </w:rPr>
        <w:t xml:space="preserve">, may be differently understood or differently emphasized </w:t>
      </w:r>
      <w:r w:rsidR="00E03360">
        <w:rPr>
          <w:rFonts w:ascii="Calibri" w:hAnsi="Calibri" w:cs="Calibri"/>
          <w:sz w:val="22"/>
          <w:szCs w:val="22"/>
        </w:rPr>
        <w:t>by members of the KPU community</w:t>
      </w:r>
      <w:r>
        <w:rPr>
          <w:rFonts w:ascii="Calibri" w:hAnsi="Calibri" w:cs="Calibri"/>
          <w:sz w:val="22"/>
          <w:szCs w:val="22"/>
        </w:rPr>
        <w:t>.</w:t>
      </w:r>
      <w:r w:rsidR="0073191B">
        <w:rPr>
          <w:rFonts w:ascii="Calibri" w:hAnsi="Calibri" w:cs="Calibri"/>
          <w:sz w:val="22"/>
          <w:szCs w:val="22"/>
        </w:rPr>
        <w:t xml:space="preserve"> The order in which they are noted does not represent their relative importance.</w:t>
      </w: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3241"/>
        <w:gridCol w:w="6119"/>
      </w:tblGrid>
      <w:tr w:rsidR="00A6118E" w14:paraId="6E682E98" w14:textId="77777777" w:rsidTr="00956069"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4AC443" w14:textId="77777777" w:rsidR="00A6118E" w:rsidRDefault="00A6118E" w:rsidP="00262184"/>
        </w:tc>
        <w:tc>
          <w:tcPr>
            <w:tcW w:w="6119" w:type="dxa"/>
            <w:tcBorders>
              <w:left w:val="single" w:sz="4" w:space="0" w:color="auto"/>
            </w:tcBorders>
            <w:shd w:val="clear" w:color="auto" w:fill="333F48" w:themeFill="text1"/>
          </w:tcPr>
          <w:p w14:paraId="0957E24F" w14:textId="5B1B1B0F" w:rsidR="00A6118E" w:rsidRPr="00A6118E" w:rsidRDefault="00A6118E" w:rsidP="00262184">
            <w:pPr>
              <w:jc w:val="center"/>
              <w:rPr>
                <w:rStyle w:val="SubtleEmphasis"/>
                <w:color w:val="FFFFFF" w:themeColor="background1"/>
              </w:rPr>
            </w:pPr>
            <w:r w:rsidRPr="00A6118E">
              <w:rPr>
                <w:rStyle w:val="SubtleEmphasis"/>
                <w:i w:val="0"/>
                <w:color w:val="FFFFFF" w:themeColor="background1"/>
              </w:rPr>
              <w:t>For</w:t>
            </w:r>
            <w:r w:rsidRPr="00A6118E">
              <w:rPr>
                <w:rStyle w:val="SubtleEmphasis"/>
                <w:color w:val="FFFFFF" w:themeColor="background1"/>
              </w:rPr>
              <w:t xml:space="preserve"> </w:t>
            </w:r>
            <w:r w:rsidRPr="00A6118E">
              <w:rPr>
                <w:rStyle w:val="SubtleEmphasis"/>
                <w:i w:val="0"/>
                <w:color w:val="FFFFFF" w:themeColor="background1"/>
              </w:rPr>
              <w:t>new and existing programs</w:t>
            </w:r>
          </w:p>
        </w:tc>
      </w:tr>
      <w:tr w:rsidR="009B5BA3" w14:paraId="0FC373B8" w14:textId="77777777" w:rsidTr="00956069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3B0DF2" w14:textId="22BC0F81" w:rsidR="009B5BA3" w:rsidRPr="004C57A3" w:rsidRDefault="009B5BA3" w:rsidP="00DD3EDE">
            <w:pPr>
              <w:jc w:val="right"/>
              <w:rPr>
                <w:rFonts w:asciiTheme="majorHAnsi" w:hAnsiTheme="majorHAnsi"/>
                <w:b/>
                <w:color w:val="83192B"/>
                <w:sz w:val="32"/>
                <w:szCs w:val="32"/>
              </w:rPr>
            </w:pPr>
            <w:r w:rsidRPr="00A6118E">
              <w:rPr>
                <w:rFonts w:asciiTheme="majorHAnsi" w:hAnsiTheme="majorHAnsi"/>
                <w:b/>
                <w:color w:val="83192B"/>
                <w:sz w:val="32"/>
                <w:szCs w:val="32"/>
              </w:rPr>
              <w:t>Polytechnic Univer</w:t>
            </w:r>
            <w:bookmarkStart w:id="0" w:name="_GoBack"/>
            <w:bookmarkEnd w:id="0"/>
            <w:r w:rsidRPr="00A6118E">
              <w:rPr>
                <w:rFonts w:asciiTheme="majorHAnsi" w:hAnsiTheme="majorHAnsi"/>
                <w:b/>
                <w:color w:val="83192B"/>
                <w:sz w:val="32"/>
                <w:szCs w:val="32"/>
              </w:rPr>
              <w:t>sity Identity</w:t>
            </w:r>
          </w:p>
        </w:tc>
        <w:tc>
          <w:tcPr>
            <w:tcW w:w="6119" w:type="dxa"/>
            <w:tcBorders>
              <w:left w:val="single" w:sz="4" w:space="0" w:color="auto"/>
            </w:tcBorders>
          </w:tcPr>
          <w:p w14:paraId="3092EE0F" w14:textId="2ED97D28" w:rsidR="009B5BA3" w:rsidRDefault="009B5BA3" w:rsidP="004C57A3">
            <w:r>
              <w:t xml:space="preserve">How does </w:t>
            </w:r>
            <w:r w:rsidR="00F6181A">
              <w:t>the</w:t>
            </w:r>
            <w:r>
              <w:t xml:space="preserve"> program contribute to our unique polytechnic university identity?</w:t>
            </w:r>
          </w:p>
        </w:tc>
      </w:tr>
      <w:tr w:rsidR="00956069" w14:paraId="5B717087" w14:textId="77777777" w:rsidTr="00956069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A291" w14:textId="65B47542" w:rsidR="00956069" w:rsidRPr="00A6118E" w:rsidRDefault="00956069" w:rsidP="00DD3EDE">
            <w:pPr>
              <w:jc w:val="right"/>
              <w:rPr>
                <w:rFonts w:asciiTheme="majorHAnsi" w:hAnsiTheme="majorHAnsi"/>
                <w:b/>
                <w:color w:val="83192B"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color w:val="83192B"/>
                <w:sz w:val="32"/>
                <w:szCs w:val="32"/>
              </w:rPr>
              <w:t>Intellectual Value</w:t>
            </w:r>
          </w:p>
        </w:tc>
        <w:tc>
          <w:tcPr>
            <w:tcW w:w="6119" w:type="dxa"/>
            <w:tcBorders>
              <w:left w:val="single" w:sz="4" w:space="0" w:color="auto"/>
            </w:tcBorders>
          </w:tcPr>
          <w:p w14:paraId="4BFB4980" w14:textId="57034DE1" w:rsidR="00956069" w:rsidRDefault="00956069" w:rsidP="00DD3EDE">
            <w:pPr>
              <w:spacing w:after="120"/>
            </w:pPr>
            <w:r>
              <w:t>How does the program contribute to intellectual life at KPU and beyond?</w:t>
            </w:r>
          </w:p>
        </w:tc>
      </w:tr>
      <w:tr w:rsidR="00956069" w14:paraId="2232BC95" w14:textId="77777777" w:rsidTr="00956069">
        <w:trPr>
          <w:trHeight w:val="638"/>
        </w:trPr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572B" w14:textId="186BC84B" w:rsidR="00956069" w:rsidRPr="00A6118E" w:rsidRDefault="00956069" w:rsidP="00DD3EDE">
            <w:pPr>
              <w:jc w:val="right"/>
              <w:rPr>
                <w:rFonts w:asciiTheme="majorHAnsi" w:hAnsiTheme="majorHAnsi"/>
                <w:b/>
                <w:color w:val="83192B"/>
                <w:sz w:val="32"/>
                <w:szCs w:val="32"/>
              </w:rPr>
            </w:pPr>
            <w:r w:rsidRPr="00A6118E">
              <w:rPr>
                <w:rFonts w:asciiTheme="majorHAnsi" w:hAnsiTheme="majorHAnsi"/>
                <w:b/>
                <w:color w:val="83192B"/>
                <w:sz w:val="32"/>
                <w:szCs w:val="32"/>
              </w:rPr>
              <w:t>Civic Life</w:t>
            </w:r>
          </w:p>
        </w:tc>
        <w:tc>
          <w:tcPr>
            <w:tcW w:w="6119" w:type="dxa"/>
            <w:tcBorders>
              <w:left w:val="single" w:sz="4" w:space="0" w:color="auto"/>
            </w:tcBorders>
          </w:tcPr>
          <w:p w14:paraId="494CCBC9" w14:textId="5DA61B19" w:rsidR="00956069" w:rsidRDefault="00956069" w:rsidP="004C57A3">
            <w:r>
              <w:t xml:space="preserve">How does the program contribute to an </w:t>
            </w:r>
            <w:r w:rsidR="00100F04">
              <w:t>enriched and informed</w:t>
            </w:r>
            <w:r>
              <w:t xml:space="preserve"> civic life?</w:t>
            </w:r>
          </w:p>
        </w:tc>
      </w:tr>
      <w:tr w:rsidR="00956069" w14:paraId="1A9BFC66" w14:textId="77777777" w:rsidTr="00956069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9035" w14:textId="72B2F5EC" w:rsidR="00956069" w:rsidRPr="00A6118E" w:rsidRDefault="00956069" w:rsidP="00DD3EDE">
            <w:pPr>
              <w:jc w:val="right"/>
              <w:rPr>
                <w:rFonts w:asciiTheme="majorHAnsi" w:hAnsiTheme="majorHAnsi"/>
                <w:b/>
                <w:color w:val="83192B"/>
                <w:sz w:val="32"/>
                <w:szCs w:val="32"/>
              </w:rPr>
            </w:pPr>
            <w:r w:rsidRPr="004C57A3">
              <w:rPr>
                <w:rFonts w:asciiTheme="majorHAnsi" w:hAnsiTheme="majorHAnsi"/>
                <w:b/>
                <w:color w:val="83192B"/>
                <w:sz w:val="32"/>
                <w:szCs w:val="32"/>
              </w:rPr>
              <w:t>Impact</w:t>
            </w:r>
          </w:p>
        </w:tc>
        <w:tc>
          <w:tcPr>
            <w:tcW w:w="6119" w:type="dxa"/>
            <w:tcBorders>
              <w:left w:val="single" w:sz="4" w:space="0" w:color="auto"/>
            </w:tcBorders>
          </w:tcPr>
          <w:p w14:paraId="200E24DE" w14:textId="47B522F4" w:rsidR="00956069" w:rsidRDefault="00956069" w:rsidP="00956069">
            <w:pPr>
              <w:spacing w:after="120"/>
            </w:pPr>
            <w:r>
              <w:t xml:space="preserve">How does </w:t>
            </w:r>
            <w:r w:rsidR="00F6181A">
              <w:t>the</w:t>
            </w:r>
            <w:r>
              <w:t xml:space="preserve"> program benefit students in the labour market?</w:t>
            </w:r>
          </w:p>
          <w:p w14:paraId="3B13394A" w14:textId="59A91F88" w:rsidR="00956069" w:rsidRDefault="00956069" w:rsidP="004C57A3">
            <w:r>
              <w:t>How strong is the demand for the program?</w:t>
            </w:r>
          </w:p>
        </w:tc>
      </w:tr>
      <w:tr w:rsidR="00956069" w14:paraId="2ED36214" w14:textId="77777777" w:rsidTr="00956069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7AB0" w14:textId="469FD3AE" w:rsidR="00956069" w:rsidRPr="00A6118E" w:rsidRDefault="00956069" w:rsidP="00956069">
            <w:pPr>
              <w:jc w:val="right"/>
              <w:rPr>
                <w:rFonts w:asciiTheme="majorHAnsi" w:hAnsiTheme="majorHAnsi"/>
                <w:b/>
                <w:color w:val="83192B"/>
                <w:sz w:val="32"/>
                <w:szCs w:val="32"/>
              </w:rPr>
            </w:pPr>
            <w:r w:rsidRPr="00A6118E">
              <w:rPr>
                <w:rFonts w:asciiTheme="majorHAnsi" w:hAnsiTheme="majorHAnsi"/>
                <w:b/>
                <w:color w:val="83192B"/>
                <w:sz w:val="32"/>
                <w:szCs w:val="32"/>
              </w:rPr>
              <w:t>Indigenization</w:t>
            </w:r>
          </w:p>
        </w:tc>
        <w:tc>
          <w:tcPr>
            <w:tcW w:w="6119" w:type="dxa"/>
            <w:tcBorders>
              <w:left w:val="single" w:sz="4" w:space="0" w:color="auto"/>
              <w:bottom w:val="single" w:sz="4" w:space="0" w:color="auto"/>
            </w:tcBorders>
          </w:tcPr>
          <w:p w14:paraId="529B6736" w14:textId="5DBCDD0B" w:rsidR="00956069" w:rsidRDefault="00956069" w:rsidP="00956069">
            <w:r>
              <w:t xml:space="preserve">How does </w:t>
            </w:r>
            <w:r w:rsidR="00F6181A">
              <w:t>the</w:t>
            </w:r>
            <w:r>
              <w:t xml:space="preserve"> program support the decolonization and Indigenization of KPU and its communities?</w:t>
            </w:r>
          </w:p>
        </w:tc>
      </w:tr>
      <w:tr w:rsidR="00956069" w14:paraId="41E893E0" w14:textId="77777777" w:rsidTr="00956069">
        <w:trPr>
          <w:trHeight w:val="719"/>
        </w:trPr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FDD659" w14:textId="19D35F1E" w:rsidR="00956069" w:rsidRPr="00A6118E" w:rsidRDefault="00956069" w:rsidP="00956069">
            <w:pPr>
              <w:jc w:val="right"/>
              <w:rPr>
                <w:rFonts w:asciiTheme="majorHAnsi" w:hAnsiTheme="majorHAnsi"/>
                <w:b/>
                <w:color w:val="83192B"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color w:val="83192B"/>
                <w:sz w:val="32"/>
                <w:szCs w:val="32"/>
              </w:rPr>
              <w:t>Place Based / Sustainability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B8298" w14:textId="77777777" w:rsidR="00956069" w:rsidRDefault="00956069" w:rsidP="00956069">
            <w:pPr>
              <w:spacing w:after="120"/>
            </w:pPr>
            <w:r>
              <w:t>How is the program rooted in the place in which it will be offered?</w:t>
            </w:r>
          </w:p>
          <w:p w14:paraId="2014F358" w14:textId="2E5469C7" w:rsidR="00956069" w:rsidRDefault="00956069" w:rsidP="00956069">
            <w:r>
              <w:lastRenderedPageBreak/>
              <w:t xml:space="preserve">How does the program </w:t>
            </w:r>
            <w:r w:rsidR="00065469">
              <w:t>support the development and implementation of climate change mitigation and adaptation solutions at KPU, and in our communities?</w:t>
            </w:r>
          </w:p>
        </w:tc>
      </w:tr>
      <w:tr w:rsidR="00956069" w14:paraId="6C4571E0" w14:textId="77777777" w:rsidTr="00956069">
        <w:trPr>
          <w:trHeight w:val="611"/>
        </w:trPr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DAFA" w14:textId="08A17976" w:rsidR="00956069" w:rsidRPr="00A6118E" w:rsidRDefault="00956069" w:rsidP="00956069">
            <w:pPr>
              <w:jc w:val="right"/>
              <w:rPr>
                <w:rFonts w:asciiTheme="majorHAnsi" w:hAnsiTheme="majorHAnsi"/>
                <w:b/>
                <w:color w:val="83192B"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color w:val="83192B"/>
                <w:sz w:val="32"/>
                <w:szCs w:val="32"/>
              </w:rPr>
              <w:lastRenderedPageBreak/>
              <w:t>Equity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</w:tcBorders>
          </w:tcPr>
          <w:p w14:paraId="592E9CE2" w14:textId="3BE67B7A" w:rsidR="00956069" w:rsidRDefault="00956069" w:rsidP="00956069">
            <w:pPr>
              <w:spacing w:after="120"/>
            </w:pPr>
            <w:r>
              <w:t>How does the program promote equity, diversity and inclusion?</w:t>
            </w:r>
          </w:p>
        </w:tc>
      </w:tr>
      <w:tr w:rsidR="00F170CE" w14:paraId="5E6D3BD0" w14:textId="77777777" w:rsidTr="00956069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E155" w14:textId="43AD9B7A" w:rsidR="00F170CE" w:rsidRDefault="00F170CE" w:rsidP="00F170CE">
            <w:pPr>
              <w:jc w:val="right"/>
              <w:rPr>
                <w:rFonts w:asciiTheme="majorHAnsi" w:hAnsiTheme="majorHAnsi"/>
                <w:b/>
                <w:color w:val="83192B"/>
                <w:sz w:val="32"/>
                <w:szCs w:val="32"/>
              </w:rPr>
            </w:pPr>
            <w:r w:rsidRPr="00A6118E">
              <w:rPr>
                <w:rFonts w:asciiTheme="majorHAnsi" w:hAnsiTheme="majorHAnsi"/>
                <w:b/>
                <w:color w:val="83192B"/>
                <w:sz w:val="32"/>
                <w:szCs w:val="32"/>
              </w:rPr>
              <w:t>Internationalization</w:t>
            </w:r>
          </w:p>
        </w:tc>
        <w:tc>
          <w:tcPr>
            <w:tcW w:w="6119" w:type="dxa"/>
            <w:tcBorders>
              <w:left w:val="single" w:sz="4" w:space="0" w:color="auto"/>
              <w:bottom w:val="single" w:sz="4" w:space="0" w:color="auto"/>
            </w:tcBorders>
          </w:tcPr>
          <w:p w14:paraId="07EE5CDD" w14:textId="318AA0C4" w:rsidR="00F170CE" w:rsidRDefault="00F170CE" w:rsidP="00F170CE">
            <w:r>
              <w:t xml:space="preserve">How does </w:t>
            </w:r>
            <w:r w:rsidR="0004121E">
              <w:t>the</w:t>
            </w:r>
            <w:r>
              <w:t xml:space="preserve"> program diversify the range of cultural and global perspectives in the curriculum? </w:t>
            </w:r>
          </w:p>
        </w:tc>
      </w:tr>
      <w:tr w:rsidR="00F170CE" w14:paraId="1F0AC847" w14:textId="77777777" w:rsidTr="00956069">
        <w:trPr>
          <w:trHeight w:val="701"/>
        </w:trPr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B7E1" w14:textId="54DD6A6B" w:rsidR="00F170CE" w:rsidRPr="00A6118E" w:rsidRDefault="00F170CE" w:rsidP="00F170CE">
            <w:pPr>
              <w:jc w:val="right"/>
              <w:rPr>
                <w:rFonts w:asciiTheme="majorHAnsi" w:hAnsiTheme="majorHAnsi"/>
                <w:b/>
                <w:color w:val="83192B"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color w:val="83192B"/>
                <w:sz w:val="32"/>
                <w:szCs w:val="32"/>
              </w:rPr>
              <w:t>Support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3EB4" w14:textId="77777777" w:rsidR="00F170CE" w:rsidRDefault="00F170CE" w:rsidP="00F170CE">
            <w:pPr>
              <w:spacing w:after="120"/>
            </w:pPr>
            <w:r>
              <w:t>How can we create, and maintain, the infrastructure we need?</w:t>
            </w:r>
          </w:p>
          <w:p w14:paraId="4CDB6764" w14:textId="29FE9D19" w:rsidR="00F170CE" w:rsidRDefault="00F170CE" w:rsidP="00F170CE">
            <w:pPr>
              <w:spacing w:after="120"/>
            </w:pPr>
            <w:r>
              <w:t xml:space="preserve">How will </w:t>
            </w:r>
            <w:r w:rsidR="00F6181A">
              <w:t>the</w:t>
            </w:r>
            <w:r>
              <w:t xml:space="preserve"> program be funded?</w:t>
            </w:r>
          </w:p>
          <w:p w14:paraId="181A45AA" w14:textId="77777777" w:rsidR="00F170CE" w:rsidRDefault="00F170CE" w:rsidP="00F170CE">
            <w:pPr>
              <w:spacing w:after="120"/>
            </w:pPr>
            <w:r>
              <w:t>What external supports will be required, and how will they be provided?</w:t>
            </w:r>
          </w:p>
          <w:p w14:paraId="44DB230E" w14:textId="42EF5889" w:rsidR="00F170CE" w:rsidRDefault="00F170CE" w:rsidP="00F170CE">
            <w:r>
              <w:t>How are we able to support student success?</w:t>
            </w:r>
          </w:p>
        </w:tc>
      </w:tr>
    </w:tbl>
    <w:p w14:paraId="62118258" w14:textId="77777777" w:rsidR="00382C8E" w:rsidRPr="00C5060A" w:rsidRDefault="00382C8E" w:rsidP="00382C8E"/>
    <w:p w14:paraId="2DA78ACF" w14:textId="54C24229" w:rsidR="00C5060A" w:rsidRPr="00C5060A" w:rsidRDefault="00C5060A" w:rsidP="00382C8E">
      <w:pPr>
        <w:pStyle w:val="Title"/>
        <w:jc w:val="left"/>
      </w:pPr>
    </w:p>
    <w:sectPr w:rsidR="00C5060A" w:rsidRPr="00C5060A" w:rsidSect="00DD3EDE">
      <w:headerReference w:type="default" r:id="rId17"/>
      <w:type w:val="continuous"/>
      <w:pgSz w:w="12240" w:h="15840" w:code="1"/>
      <w:pgMar w:top="1170" w:right="1440" w:bottom="1440" w:left="144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CEB396" w14:textId="77777777" w:rsidR="008C7C9C" w:rsidRDefault="008C7C9C" w:rsidP="00337C21">
      <w:r>
        <w:separator/>
      </w:r>
    </w:p>
  </w:endnote>
  <w:endnote w:type="continuationSeparator" w:id="0">
    <w:p w14:paraId="055EDE00" w14:textId="77777777" w:rsidR="008C7C9C" w:rsidRDefault="008C7C9C" w:rsidP="00337C21">
      <w:r>
        <w:continuationSeparator/>
      </w:r>
    </w:p>
  </w:endnote>
  <w:endnote w:type="continuationNotice" w:id="1">
    <w:p w14:paraId="3684F9EA" w14:textId="77777777" w:rsidR="008C7C9C" w:rsidRDefault="008C7C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BE07C" w14:textId="348AEF1E" w:rsidR="00241857" w:rsidRPr="0088673D" w:rsidRDefault="00241857" w:rsidP="00241857">
    <w:pPr>
      <w:pStyle w:val="Footer"/>
    </w:pPr>
    <w:r w:rsidRPr="0088673D">
      <w:rPr>
        <w:bCs/>
      </w:rPr>
      <w:fldChar w:fldCharType="begin"/>
    </w:r>
    <w:r w:rsidRPr="0088673D">
      <w:rPr>
        <w:bCs/>
      </w:rPr>
      <w:instrText xml:space="preserve"> PAGE  \* Arabic  \* MERGEFORMAT </w:instrText>
    </w:r>
    <w:r w:rsidRPr="0088673D">
      <w:rPr>
        <w:bCs/>
      </w:rPr>
      <w:fldChar w:fldCharType="separate"/>
    </w:r>
    <w:r w:rsidR="00A8175F">
      <w:rPr>
        <w:bCs/>
        <w:noProof/>
      </w:rPr>
      <w:t>4</w:t>
    </w:r>
    <w:r w:rsidRPr="0088673D">
      <w:rPr>
        <w:bCs/>
      </w:rPr>
      <w:fldChar w:fldCharType="end"/>
    </w:r>
    <w:r>
      <w:rPr>
        <w:bCs/>
      </w:rPr>
      <w:t xml:space="preserve"> </w:t>
    </w:r>
    <w:r>
      <w:t xml:space="preserve">/ </w:t>
    </w:r>
    <w:r w:rsidRPr="0088673D">
      <w:rPr>
        <w:bCs/>
      </w:rPr>
      <w:fldChar w:fldCharType="begin"/>
    </w:r>
    <w:r w:rsidRPr="0088673D">
      <w:rPr>
        <w:bCs/>
      </w:rPr>
      <w:instrText xml:space="preserve"> NUMPAGES  \* Arabic  \* MERGEFORMAT </w:instrText>
    </w:r>
    <w:r w:rsidRPr="0088673D">
      <w:rPr>
        <w:bCs/>
      </w:rPr>
      <w:fldChar w:fldCharType="separate"/>
    </w:r>
    <w:r w:rsidR="00A8175F">
      <w:rPr>
        <w:bCs/>
        <w:noProof/>
      </w:rPr>
      <w:t>4</w:t>
    </w:r>
    <w:r w:rsidRPr="0088673D"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DD104" w14:textId="6ABE753C" w:rsidR="00693840" w:rsidRPr="0088673D" w:rsidRDefault="0088673D" w:rsidP="0088673D">
    <w:pPr>
      <w:pStyle w:val="Footer"/>
    </w:pPr>
    <w:r>
      <w:tab/>
    </w:r>
    <w:r w:rsidRPr="0088673D">
      <w:rPr>
        <w:bCs/>
      </w:rPr>
      <w:fldChar w:fldCharType="begin"/>
    </w:r>
    <w:r w:rsidRPr="0088673D">
      <w:rPr>
        <w:bCs/>
      </w:rPr>
      <w:instrText xml:space="preserve"> PAGE  \* Arabic  \* MERGEFORMAT </w:instrText>
    </w:r>
    <w:r w:rsidRPr="0088673D">
      <w:rPr>
        <w:bCs/>
      </w:rPr>
      <w:fldChar w:fldCharType="separate"/>
    </w:r>
    <w:r w:rsidR="00A8175F">
      <w:rPr>
        <w:bCs/>
        <w:noProof/>
      </w:rPr>
      <w:t>1</w:t>
    </w:r>
    <w:r w:rsidRPr="0088673D">
      <w:rPr>
        <w:bCs/>
      </w:rPr>
      <w:fldChar w:fldCharType="end"/>
    </w:r>
    <w:r w:rsidR="00A35980">
      <w:rPr>
        <w:bCs/>
      </w:rPr>
      <w:t xml:space="preserve"> </w:t>
    </w:r>
    <w:r w:rsidR="00A35980">
      <w:t xml:space="preserve">/ </w:t>
    </w:r>
    <w:r w:rsidRPr="0088673D">
      <w:rPr>
        <w:bCs/>
      </w:rPr>
      <w:fldChar w:fldCharType="begin"/>
    </w:r>
    <w:r w:rsidRPr="0088673D">
      <w:rPr>
        <w:bCs/>
      </w:rPr>
      <w:instrText xml:space="preserve"> NUMPAGES  \* Arabic  \* MERGEFORMAT </w:instrText>
    </w:r>
    <w:r w:rsidRPr="0088673D">
      <w:rPr>
        <w:bCs/>
      </w:rPr>
      <w:fldChar w:fldCharType="separate"/>
    </w:r>
    <w:r w:rsidR="00A8175F">
      <w:rPr>
        <w:bCs/>
        <w:noProof/>
      </w:rPr>
      <w:t>4</w:t>
    </w:r>
    <w:r w:rsidRPr="0088673D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23150E" w14:textId="77777777" w:rsidR="008C7C9C" w:rsidRDefault="008C7C9C" w:rsidP="00337C21">
      <w:r>
        <w:separator/>
      </w:r>
    </w:p>
  </w:footnote>
  <w:footnote w:type="continuationSeparator" w:id="0">
    <w:p w14:paraId="5BD9054E" w14:textId="77777777" w:rsidR="008C7C9C" w:rsidRDefault="008C7C9C" w:rsidP="00337C21">
      <w:r>
        <w:continuationSeparator/>
      </w:r>
    </w:p>
  </w:footnote>
  <w:footnote w:type="continuationNotice" w:id="1">
    <w:p w14:paraId="290299D9" w14:textId="77777777" w:rsidR="008C7C9C" w:rsidRDefault="008C7C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CB6C3" w14:textId="77777777" w:rsidR="00C0549F" w:rsidRDefault="002B718A" w:rsidP="00C0549F">
    <w:pPr>
      <w:pStyle w:val="Header1"/>
    </w:pPr>
    <w:sdt>
      <w:sdtPr>
        <w:alias w:val="Click twice for list of committees."/>
        <w:tag w:val="List of Committees"/>
        <w:id w:val="-329901368"/>
        <w:dropDownList>
          <w:listItem w:displayText="Senate" w:value="Senate"/>
          <w:listItem w:displayText="Senate Executive Committee" w:value="Senate Executive Committee"/>
          <w:listItem w:displayText="Senate Governance and Nominating Committee" w:value="Senate Governance and Nominating Committee"/>
          <w:listItem w:displayText="Senate Standing Committee on Academic Planning and Priorities" w:value="Senate Standing Committee on Academic Planning and Priorities"/>
          <w:listItem w:displayText="Senate Standing Committee on Curriculum" w:value="Senate Standing Committee on Curriculum"/>
          <w:listItem w:displayText="Senate Standing Committee on Library" w:value="Senate Standing Committee on Library"/>
          <w:listItem w:displayText="Senate Standing Committee on Policy" w:value="Senate Standing Committee on Policy"/>
          <w:listItem w:displayText="Senate Standing Committee on Program Review" w:value="Senate Standing Committee on Program Review"/>
          <w:listItem w:displayText="Senate Standing Committee on Tributes" w:value="Senate Standing Committee on Tributes"/>
          <w:listItem w:displayText="Senate Standing Committee on University Budget" w:value="Senate Standing Committee on University Budget"/>
          <w:listItem w:displayText="Senate Standing Committee on Research and Graduate Studies" w:value="Senate Standing Committee on Research and Graduate Studies"/>
          <w:listItem w:displayText="Senate Standing Committee on Teaching and Learning" w:value="Senate Standing Committee on Teaching and Learning"/>
          <w:listItem w:displayText="Subcommittee on Quantitative Courses" w:value="Subcommittee on Quantitative Courses"/>
          <w:listItem w:displayText="Subcommittee on Writing-Intensive Courses" w:value="Subcommittee on Writing-Intensive Courses"/>
          <w:listItem w:displayText="Board of Governors - In Camera" w:value="Board - Closed"/>
          <w:listItem w:displayText="Board of Governors - Audit Committee" w:value="Audit"/>
          <w:listItem w:displayText="Board of Governors - Finance Committee" w:value="Board of Governors - Finance Committee"/>
          <w:listItem w:displayText="Board of Governors - Governance Committee" w:value="Board of Governors - Governance Committee"/>
          <w:listItem w:displayText="Board of Governors - Human Resources Committee" w:value="Board of Governors - Human Resources Committee"/>
          <w:listItem w:displayText="Board of Governors - Consent Agenda" w:value="Board of Governors - Consent Agenda"/>
          <w:listItem w:displayText="Board of Governors - Regular Meeting" w:value="Board of Governors - Regular Meeting"/>
        </w:dropDownList>
      </w:sdtPr>
      <w:sdtEndPr/>
      <w:sdtContent>
        <w:r w:rsidR="00C0549F">
          <w:t>Board of Governors - Regular Meeting</w:t>
        </w:r>
      </w:sdtContent>
    </w:sdt>
    <w:r w:rsidR="00C0549F">
      <w:t xml:space="preserve"> </w:t>
    </w:r>
  </w:p>
  <w:p w14:paraId="24FC1123" w14:textId="77777777" w:rsidR="00C0549F" w:rsidRPr="00795B1F" w:rsidRDefault="00C0549F" w:rsidP="00C0549F">
    <w:pPr>
      <w:pStyle w:val="Header"/>
      <w:rPr>
        <w:b w:val="0"/>
        <w:sz w:val="28"/>
      </w:rPr>
    </w:pPr>
    <w:r w:rsidRPr="00795B1F">
      <w:rPr>
        <w:sz w:val="28"/>
      </w:rPr>
      <w:t xml:space="preserve">Agenda Item: </w:t>
    </w:r>
    <w:r w:rsidRPr="00ED7C51">
      <w:rPr>
        <w:b w:val="0"/>
        <w:i/>
        <w:sz w:val="28"/>
      </w:rPr>
      <w:t>Entered by Secretariat</w:t>
    </w:r>
  </w:p>
  <w:p w14:paraId="752A2B53" w14:textId="77777777" w:rsidR="00C0549F" w:rsidRPr="00795B1F" w:rsidRDefault="00C0549F" w:rsidP="00C0549F">
    <w:pPr>
      <w:pStyle w:val="Header"/>
      <w:rPr>
        <w:b w:val="0"/>
        <w:sz w:val="28"/>
      </w:rPr>
    </w:pPr>
    <w:r>
      <w:rPr>
        <w:sz w:val="28"/>
      </w:rPr>
      <w:t xml:space="preserve">Meeting Date: </w:t>
    </w:r>
    <w:r w:rsidRPr="00ED7C51">
      <w:rPr>
        <w:b w:val="0"/>
        <w:i/>
        <w:sz w:val="28"/>
      </w:rPr>
      <w:t>Entered by Secretariat</w:t>
    </w:r>
  </w:p>
  <w:p w14:paraId="6DCD1785" w14:textId="77777777" w:rsidR="00355F1F" w:rsidRDefault="00C0549F">
    <w:pPr>
      <w:pStyle w:val="Header"/>
    </w:pPr>
    <w:r>
      <w:rPr>
        <w:sz w:val="28"/>
      </w:rPr>
      <w:t xml:space="preserve">Presenter(s): </w:t>
    </w:r>
    <w:r w:rsidRPr="00ED7C51">
      <w:rPr>
        <w:b w:val="0"/>
        <w:i/>
        <w:sz w:val="28"/>
      </w:rPr>
      <w:t xml:space="preserve">Name of person(s) who will be attending </w:t>
    </w:r>
    <w:r w:rsidRPr="00ED7C51">
      <w:rPr>
        <w:b w:val="0"/>
        <w:i/>
        <w:sz w:val="28"/>
      </w:rPr>
      <w:br/>
      <w:t>the meeting to answer questions</w:t>
    </w:r>
    <w:r w:rsidRPr="002306DA">
      <w:rPr>
        <w:b w:val="0"/>
        <w:sz w:val="28"/>
      </w:rPr>
      <w:t>. [Click here twice to edit}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071F9" w14:textId="49E46C87" w:rsidR="0020668D" w:rsidRDefault="00975B92" w:rsidP="0020668D">
    <w:pPr>
      <w:pStyle w:val="Header1"/>
    </w:pPr>
    <w:r>
      <w:t xml:space="preserve">Senate </w:t>
    </w:r>
  </w:p>
  <w:p w14:paraId="6B713725" w14:textId="1C119656" w:rsidR="006854DF" w:rsidRPr="00EC1128" w:rsidRDefault="006854DF" w:rsidP="006854DF">
    <w:pPr>
      <w:pStyle w:val="Header"/>
      <w:rPr>
        <w:b w:val="0"/>
        <w:sz w:val="28"/>
      </w:rPr>
    </w:pPr>
    <w:r w:rsidRPr="00BD1134">
      <w:rPr>
        <w:sz w:val="28"/>
      </w:rPr>
      <w:t>Agenda Item:</w:t>
    </w:r>
    <w:r w:rsidRPr="00EC1128">
      <w:rPr>
        <w:b w:val="0"/>
        <w:sz w:val="28"/>
      </w:rPr>
      <w:t xml:space="preserve"> </w:t>
    </w:r>
    <w:r w:rsidR="00026D0A">
      <w:rPr>
        <w:b w:val="0"/>
        <w:i/>
        <w:sz w:val="28"/>
      </w:rPr>
      <w:t>8</w:t>
    </w:r>
    <w:r w:rsidR="00BF5FEA">
      <w:rPr>
        <w:b w:val="0"/>
        <w:i/>
        <w:sz w:val="28"/>
      </w:rPr>
      <w:t>.1</w:t>
    </w:r>
  </w:p>
  <w:p w14:paraId="715D878A" w14:textId="46A2AF24" w:rsidR="006854DF" w:rsidRPr="00EC1128" w:rsidRDefault="006854DF" w:rsidP="006854DF">
    <w:pPr>
      <w:pStyle w:val="Header"/>
      <w:rPr>
        <w:b w:val="0"/>
        <w:sz w:val="28"/>
      </w:rPr>
    </w:pPr>
    <w:r w:rsidRPr="00BD1134">
      <w:rPr>
        <w:sz w:val="28"/>
      </w:rPr>
      <w:t>Meeting Date:</w:t>
    </w:r>
    <w:r w:rsidRPr="00EC1128">
      <w:rPr>
        <w:b w:val="0"/>
        <w:sz w:val="28"/>
      </w:rPr>
      <w:t xml:space="preserve"> </w:t>
    </w:r>
    <w:r w:rsidR="00237D9D">
      <w:rPr>
        <w:b w:val="0"/>
        <w:i/>
        <w:sz w:val="28"/>
      </w:rPr>
      <w:t xml:space="preserve">May </w:t>
    </w:r>
    <w:r w:rsidR="00026D0A">
      <w:rPr>
        <w:b w:val="0"/>
        <w:i/>
        <w:sz w:val="28"/>
      </w:rPr>
      <w:t>30</w:t>
    </w:r>
    <w:r w:rsidR="00237D9D">
      <w:rPr>
        <w:b w:val="0"/>
        <w:i/>
        <w:sz w:val="28"/>
      </w:rPr>
      <w:t>, 2022</w:t>
    </w:r>
  </w:p>
  <w:p w14:paraId="2C25B823" w14:textId="423D57D2" w:rsidR="005E732C" w:rsidRPr="0020668D" w:rsidRDefault="006854DF" w:rsidP="0020668D">
    <w:pPr>
      <w:pStyle w:val="Header"/>
      <w:rPr>
        <w:b w:val="0"/>
        <w:sz w:val="28"/>
      </w:rPr>
    </w:pPr>
    <w:r w:rsidRPr="00BD1134">
      <w:rPr>
        <w:sz w:val="28"/>
      </w:rPr>
      <w:t>Presenter</w:t>
    </w:r>
    <w:r w:rsidR="00BD1134" w:rsidRPr="00BD1134">
      <w:rPr>
        <w:sz w:val="28"/>
      </w:rPr>
      <w:t>(s)</w:t>
    </w:r>
    <w:r w:rsidR="00EC1128" w:rsidRPr="00BD1134">
      <w:rPr>
        <w:sz w:val="28"/>
      </w:rPr>
      <w:t>:</w:t>
    </w:r>
    <w:r w:rsidRPr="00EC1128">
      <w:rPr>
        <w:b w:val="0"/>
        <w:sz w:val="28"/>
      </w:rPr>
      <w:t xml:space="preserve"> </w:t>
    </w:r>
    <w:r w:rsidR="00026D0A">
      <w:rPr>
        <w:b w:val="0"/>
        <w:i/>
        <w:sz w:val="28"/>
      </w:rPr>
      <w:t>Heather Clark</w:t>
    </w:r>
    <w:r w:rsidR="000C2ECE"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658240" behindDoc="1" locked="1" layoutInCell="1" allowOverlap="1" wp14:anchorId="202CAD51" wp14:editId="6D01CC4C">
          <wp:simplePos x="0" y="0"/>
          <wp:positionH relativeFrom="column">
            <wp:posOffset>-914400</wp:posOffset>
          </wp:positionH>
          <wp:positionV relativeFrom="page">
            <wp:posOffset>0</wp:posOffset>
          </wp:positionV>
          <wp:extent cx="7772400" cy="13716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PU-stationary_header_draft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D3AD8" w14:textId="77777777" w:rsidR="00042397" w:rsidRDefault="00042397" w:rsidP="0004239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1BCA19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008941AF"/>
    <w:multiLevelType w:val="multilevel"/>
    <w:tmpl w:val="EDDCD32E"/>
    <w:lvl w:ilvl="0">
      <w:start w:val="1"/>
      <w:numFmt w:val="decimal"/>
      <w:pStyle w:val="List"/>
      <w:lvlText w:val="%1."/>
      <w:lvlJc w:val="left"/>
      <w:pPr>
        <w:ind w:left="360" w:hanging="360"/>
      </w:pPr>
      <w:rPr>
        <w:rFonts w:ascii="Source Sans Pro" w:hAnsi="Source Sans Pro" w:hint="default"/>
        <w:b w:val="0"/>
        <w:i w:val="0"/>
        <w:sz w:val="22"/>
      </w:rPr>
    </w:lvl>
    <w:lvl w:ilvl="1">
      <w:start w:val="1"/>
      <w:numFmt w:val="decimal"/>
      <w:pStyle w:val="List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List3"/>
      <w:lvlText w:val="%1.%2.%3"/>
      <w:lvlJc w:val="left"/>
      <w:pPr>
        <w:ind w:left="1224" w:hanging="432"/>
      </w:pPr>
      <w:rPr>
        <w:rFonts w:hint="default"/>
      </w:rPr>
    </w:lvl>
    <w:lvl w:ilvl="3">
      <w:start w:val="1"/>
      <w:numFmt w:val="decimal"/>
      <w:pStyle w:val="List4"/>
      <w:lvlText w:val="%1.%2.%3.%4."/>
      <w:lvlJc w:val="left"/>
      <w:pPr>
        <w:tabs>
          <w:tab w:val="num" w:pos="2880"/>
        </w:tabs>
        <w:ind w:left="2664" w:hanging="10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D078C3"/>
    <w:multiLevelType w:val="hybridMultilevel"/>
    <w:tmpl w:val="BA6E8A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53A73"/>
    <w:multiLevelType w:val="hybridMultilevel"/>
    <w:tmpl w:val="DF4621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5A7323"/>
    <w:multiLevelType w:val="hybridMultilevel"/>
    <w:tmpl w:val="983A7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4374A"/>
    <w:multiLevelType w:val="hybridMultilevel"/>
    <w:tmpl w:val="E52C55CE"/>
    <w:lvl w:ilvl="0" w:tplc="BC4C4134">
      <w:start w:val="1"/>
      <w:numFmt w:val="decimal"/>
      <w:lvlText w:val="%1."/>
      <w:lvlJc w:val="left"/>
      <w:pPr>
        <w:ind w:left="360" w:hanging="360"/>
      </w:pPr>
      <w:rPr>
        <w:rFonts w:eastAsiaTheme="minorEastAsia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475622"/>
    <w:multiLevelType w:val="hybridMultilevel"/>
    <w:tmpl w:val="D0CA6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27C96"/>
    <w:multiLevelType w:val="multilevel"/>
    <w:tmpl w:val="97D08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</w:rPr>
    </w:lvl>
    <w:lvl w:ilvl="1">
      <w:start w:val="1"/>
      <w:numFmt w:val="decimal"/>
      <w:pStyle w:val="Style1"/>
      <w:lvlText w:val="%1.%2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8" w15:restartNumberingAfterBreak="0">
    <w:nsid w:val="39A40414"/>
    <w:multiLevelType w:val="multilevel"/>
    <w:tmpl w:val="29946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ED57AA"/>
    <w:multiLevelType w:val="hybridMultilevel"/>
    <w:tmpl w:val="A12A307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D056D4"/>
    <w:multiLevelType w:val="multilevel"/>
    <w:tmpl w:val="54CECD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634A5D63"/>
    <w:multiLevelType w:val="multilevel"/>
    <w:tmpl w:val="C1F8DC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ascii="Source Sans Pro" w:hAnsi="Source Sans Pro" w:hint="default"/>
        <w:b/>
        <w:i w:val="0"/>
        <w:sz w:val="22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584"/>
        </w:tabs>
        <w:ind w:left="936" w:firstLine="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tabs>
          <w:tab w:val="num" w:pos="2736"/>
        </w:tabs>
        <w:ind w:left="158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11"/>
  </w:num>
  <w:num w:numId="5">
    <w:abstractNumId w:val="0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5"/>
  </w:num>
  <w:num w:numId="11">
    <w:abstractNumId w:val="4"/>
  </w:num>
  <w:num w:numId="12">
    <w:abstractNumId w:val="9"/>
  </w:num>
  <w:num w:numId="13">
    <w:abstractNumId w:val="6"/>
  </w:num>
  <w:num w:numId="14">
    <w:abstractNumId w:val="3"/>
  </w:num>
  <w:num w:numId="15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1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080"/>
    <w:rsid w:val="00000BD1"/>
    <w:rsid w:val="00002E6C"/>
    <w:rsid w:val="000106E8"/>
    <w:rsid w:val="00010A22"/>
    <w:rsid w:val="00026D0A"/>
    <w:rsid w:val="000317E7"/>
    <w:rsid w:val="0004121E"/>
    <w:rsid w:val="00042397"/>
    <w:rsid w:val="00051539"/>
    <w:rsid w:val="00065469"/>
    <w:rsid w:val="0008448C"/>
    <w:rsid w:val="000A3218"/>
    <w:rsid w:val="000A6379"/>
    <w:rsid w:val="000B3D13"/>
    <w:rsid w:val="000C2ECE"/>
    <w:rsid w:val="000C31AC"/>
    <w:rsid w:val="000C4050"/>
    <w:rsid w:val="000D1A9E"/>
    <w:rsid w:val="000D5243"/>
    <w:rsid w:val="00100F04"/>
    <w:rsid w:val="00106DE6"/>
    <w:rsid w:val="00144CFF"/>
    <w:rsid w:val="00151CAE"/>
    <w:rsid w:val="00160EDF"/>
    <w:rsid w:val="0016563F"/>
    <w:rsid w:val="001669BE"/>
    <w:rsid w:val="00174A91"/>
    <w:rsid w:val="00192F60"/>
    <w:rsid w:val="001968BA"/>
    <w:rsid w:val="001A1A36"/>
    <w:rsid w:val="001A1ED7"/>
    <w:rsid w:val="001D667C"/>
    <w:rsid w:val="0020668D"/>
    <w:rsid w:val="002074A0"/>
    <w:rsid w:val="0021556F"/>
    <w:rsid w:val="00224FA1"/>
    <w:rsid w:val="002306DA"/>
    <w:rsid w:val="00237D2B"/>
    <w:rsid w:val="00237D9D"/>
    <w:rsid w:val="00241857"/>
    <w:rsid w:val="0025047F"/>
    <w:rsid w:val="002510C2"/>
    <w:rsid w:val="00264AF1"/>
    <w:rsid w:val="002839A1"/>
    <w:rsid w:val="002847B1"/>
    <w:rsid w:val="002B193F"/>
    <w:rsid w:val="002B718A"/>
    <w:rsid w:val="002C65B8"/>
    <w:rsid w:val="002D535E"/>
    <w:rsid w:val="002E297B"/>
    <w:rsid w:val="002E55E5"/>
    <w:rsid w:val="00302FF7"/>
    <w:rsid w:val="00307DFA"/>
    <w:rsid w:val="003137C3"/>
    <w:rsid w:val="003234D8"/>
    <w:rsid w:val="00335A48"/>
    <w:rsid w:val="00337C21"/>
    <w:rsid w:val="0034287A"/>
    <w:rsid w:val="00355F1F"/>
    <w:rsid w:val="00362754"/>
    <w:rsid w:val="00364401"/>
    <w:rsid w:val="00382C8E"/>
    <w:rsid w:val="003B01E4"/>
    <w:rsid w:val="003B193F"/>
    <w:rsid w:val="003C11DE"/>
    <w:rsid w:val="003C19DF"/>
    <w:rsid w:val="003C7899"/>
    <w:rsid w:val="003E1BF9"/>
    <w:rsid w:val="003E5782"/>
    <w:rsid w:val="003F45A7"/>
    <w:rsid w:val="00421EEB"/>
    <w:rsid w:val="00451098"/>
    <w:rsid w:val="004668C3"/>
    <w:rsid w:val="004855CE"/>
    <w:rsid w:val="00491DE1"/>
    <w:rsid w:val="004C1CB6"/>
    <w:rsid w:val="004C57A3"/>
    <w:rsid w:val="004C5F97"/>
    <w:rsid w:val="004D09EB"/>
    <w:rsid w:val="004D0CC3"/>
    <w:rsid w:val="004E6323"/>
    <w:rsid w:val="004F0326"/>
    <w:rsid w:val="00513982"/>
    <w:rsid w:val="00533006"/>
    <w:rsid w:val="00544085"/>
    <w:rsid w:val="00544837"/>
    <w:rsid w:val="00547B78"/>
    <w:rsid w:val="005542F4"/>
    <w:rsid w:val="00565227"/>
    <w:rsid w:val="00587E74"/>
    <w:rsid w:val="005B0169"/>
    <w:rsid w:val="005B45E1"/>
    <w:rsid w:val="005B58EC"/>
    <w:rsid w:val="005C05C3"/>
    <w:rsid w:val="005C6080"/>
    <w:rsid w:val="005E2D1F"/>
    <w:rsid w:val="005E732C"/>
    <w:rsid w:val="0060722F"/>
    <w:rsid w:val="00632549"/>
    <w:rsid w:val="00640041"/>
    <w:rsid w:val="00644322"/>
    <w:rsid w:val="00660604"/>
    <w:rsid w:val="006607AB"/>
    <w:rsid w:val="006836CF"/>
    <w:rsid w:val="006854DF"/>
    <w:rsid w:val="00693840"/>
    <w:rsid w:val="006C3338"/>
    <w:rsid w:val="006D2337"/>
    <w:rsid w:val="006E1277"/>
    <w:rsid w:val="006F3413"/>
    <w:rsid w:val="006F5406"/>
    <w:rsid w:val="00705C9E"/>
    <w:rsid w:val="00725A32"/>
    <w:rsid w:val="00725C2E"/>
    <w:rsid w:val="00725EBD"/>
    <w:rsid w:val="0073191B"/>
    <w:rsid w:val="00731FD8"/>
    <w:rsid w:val="0073660E"/>
    <w:rsid w:val="00736715"/>
    <w:rsid w:val="00745DDD"/>
    <w:rsid w:val="00753B9C"/>
    <w:rsid w:val="00760B78"/>
    <w:rsid w:val="007714D9"/>
    <w:rsid w:val="0078139E"/>
    <w:rsid w:val="00786D74"/>
    <w:rsid w:val="00792408"/>
    <w:rsid w:val="0079266C"/>
    <w:rsid w:val="00795435"/>
    <w:rsid w:val="00797DB9"/>
    <w:rsid w:val="007A57A0"/>
    <w:rsid w:val="007A613E"/>
    <w:rsid w:val="007E62EB"/>
    <w:rsid w:val="007E7C48"/>
    <w:rsid w:val="00801DB4"/>
    <w:rsid w:val="008038EF"/>
    <w:rsid w:val="00812A09"/>
    <w:rsid w:val="008349EA"/>
    <w:rsid w:val="00840153"/>
    <w:rsid w:val="00846A9D"/>
    <w:rsid w:val="008520D4"/>
    <w:rsid w:val="008604F4"/>
    <w:rsid w:val="00885B78"/>
    <w:rsid w:val="0088673D"/>
    <w:rsid w:val="00887876"/>
    <w:rsid w:val="008904E2"/>
    <w:rsid w:val="008922BF"/>
    <w:rsid w:val="008A7335"/>
    <w:rsid w:val="008C02DC"/>
    <w:rsid w:val="008C1980"/>
    <w:rsid w:val="008C36E4"/>
    <w:rsid w:val="008C6A24"/>
    <w:rsid w:val="008C7C9C"/>
    <w:rsid w:val="008D520F"/>
    <w:rsid w:val="008E2CD9"/>
    <w:rsid w:val="008E3750"/>
    <w:rsid w:val="009114A8"/>
    <w:rsid w:val="009116AF"/>
    <w:rsid w:val="00925E17"/>
    <w:rsid w:val="009261F1"/>
    <w:rsid w:val="009332D7"/>
    <w:rsid w:val="00935DF0"/>
    <w:rsid w:val="00951939"/>
    <w:rsid w:val="0095254F"/>
    <w:rsid w:val="00956069"/>
    <w:rsid w:val="009645C2"/>
    <w:rsid w:val="009657F4"/>
    <w:rsid w:val="00974165"/>
    <w:rsid w:val="00975B92"/>
    <w:rsid w:val="0098271F"/>
    <w:rsid w:val="0098541C"/>
    <w:rsid w:val="009A0588"/>
    <w:rsid w:val="009A746F"/>
    <w:rsid w:val="009B4C31"/>
    <w:rsid w:val="009B5BA3"/>
    <w:rsid w:val="009D23C3"/>
    <w:rsid w:val="009F09CB"/>
    <w:rsid w:val="009F7A57"/>
    <w:rsid w:val="00A04828"/>
    <w:rsid w:val="00A26099"/>
    <w:rsid w:val="00A34A00"/>
    <w:rsid w:val="00A35936"/>
    <w:rsid w:val="00A35980"/>
    <w:rsid w:val="00A3665D"/>
    <w:rsid w:val="00A42074"/>
    <w:rsid w:val="00A43F32"/>
    <w:rsid w:val="00A4550C"/>
    <w:rsid w:val="00A51F72"/>
    <w:rsid w:val="00A54D07"/>
    <w:rsid w:val="00A6118E"/>
    <w:rsid w:val="00A66765"/>
    <w:rsid w:val="00A81687"/>
    <w:rsid w:val="00A8175F"/>
    <w:rsid w:val="00A83B31"/>
    <w:rsid w:val="00AA47F2"/>
    <w:rsid w:val="00AB03B4"/>
    <w:rsid w:val="00AD0720"/>
    <w:rsid w:val="00AD1526"/>
    <w:rsid w:val="00AF6F83"/>
    <w:rsid w:val="00B00D93"/>
    <w:rsid w:val="00B10D95"/>
    <w:rsid w:val="00B13CBB"/>
    <w:rsid w:val="00B27B19"/>
    <w:rsid w:val="00B31813"/>
    <w:rsid w:val="00B31E17"/>
    <w:rsid w:val="00B33BBD"/>
    <w:rsid w:val="00B348D5"/>
    <w:rsid w:val="00B379DF"/>
    <w:rsid w:val="00B47585"/>
    <w:rsid w:val="00B54CD2"/>
    <w:rsid w:val="00B56610"/>
    <w:rsid w:val="00B667E0"/>
    <w:rsid w:val="00B7762F"/>
    <w:rsid w:val="00B87A9F"/>
    <w:rsid w:val="00BA00C8"/>
    <w:rsid w:val="00BA181F"/>
    <w:rsid w:val="00BC0A74"/>
    <w:rsid w:val="00BD0A9C"/>
    <w:rsid w:val="00BD1134"/>
    <w:rsid w:val="00BF5FEA"/>
    <w:rsid w:val="00C0549F"/>
    <w:rsid w:val="00C5060A"/>
    <w:rsid w:val="00C544D3"/>
    <w:rsid w:val="00C7537F"/>
    <w:rsid w:val="00C83383"/>
    <w:rsid w:val="00C87128"/>
    <w:rsid w:val="00C926C1"/>
    <w:rsid w:val="00CA2959"/>
    <w:rsid w:val="00CA2C52"/>
    <w:rsid w:val="00CA3030"/>
    <w:rsid w:val="00CA4E77"/>
    <w:rsid w:val="00CC2EF9"/>
    <w:rsid w:val="00CC328B"/>
    <w:rsid w:val="00CC44E5"/>
    <w:rsid w:val="00D00621"/>
    <w:rsid w:val="00D2299C"/>
    <w:rsid w:val="00D5001A"/>
    <w:rsid w:val="00D535BA"/>
    <w:rsid w:val="00D5775B"/>
    <w:rsid w:val="00D6401F"/>
    <w:rsid w:val="00D7660E"/>
    <w:rsid w:val="00D815F5"/>
    <w:rsid w:val="00D823B6"/>
    <w:rsid w:val="00D94C44"/>
    <w:rsid w:val="00DC161B"/>
    <w:rsid w:val="00DC3EC8"/>
    <w:rsid w:val="00DC49E8"/>
    <w:rsid w:val="00DD0B5F"/>
    <w:rsid w:val="00DD190D"/>
    <w:rsid w:val="00DD3EDE"/>
    <w:rsid w:val="00E03360"/>
    <w:rsid w:val="00E06CC5"/>
    <w:rsid w:val="00E243BC"/>
    <w:rsid w:val="00E61CD7"/>
    <w:rsid w:val="00E66865"/>
    <w:rsid w:val="00EA2D72"/>
    <w:rsid w:val="00EC1128"/>
    <w:rsid w:val="00ED7C51"/>
    <w:rsid w:val="00EF718F"/>
    <w:rsid w:val="00EF75AB"/>
    <w:rsid w:val="00F0100C"/>
    <w:rsid w:val="00F0656A"/>
    <w:rsid w:val="00F170CE"/>
    <w:rsid w:val="00F27A63"/>
    <w:rsid w:val="00F418A2"/>
    <w:rsid w:val="00F541FC"/>
    <w:rsid w:val="00F600B6"/>
    <w:rsid w:val="00F6181A"/>
    <w:rsid w:val="00F641CD"/>
    <w:rsid w:val="00F6526D"/>
    <w:rsid w:val="00F73FF0"/>
    <w:rsid w:val="00F74C88"/>
    <w:rsid w:val="00F962A9"/>
    <w:rsid w:val="00FE086E"/>
    <w:rsid w:val="00FF335C"/>
    <w:rsid w:val="00FF35DC"/>
    <w:rsid w:val="00FF43EC"/>
    <w:rsid w:val="00FF7A20"/>
    <w:rsid w:val="00FF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DF7E6E"/>
  <w15:chartTrackingRefBased/>
  <w15:docId w15:val="{A7B1BF50-6544-964F-959D-7A18CDAF7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4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3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2" w:unhideWhenUsed="1" w:qFormat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iPriority="2" w:unhideWhenUsed="1" w:qFormat="1"/>
    <w:lsdException w:name="List 3" w:semiHidden="1" w:uiPriority="2" w:unhideWhenUsed="1" w:qFormat="1"/>
    <w:lsdException w:name="List 4" w:semiHidden="1" w:uiPriority="2" w:unhideWhenUsed="1" w:qFormat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iPriority="2" w:unhideWhenUsed="1" w:qFormat="1"/>
    <w:lsdException w:name="List Bullet 5" w:semiHidden="1" w:unhideWhenUsed="1"/>
    <w:lsdException w:name="List Number 2" w:semiHidden="1" w:uiPriority="2" w:unhideWhenUsed="1" w:qFormat="1"/>
    <w:lsdException w:name="List Number 3" w:semiHidden="1" w:uiPriority="2" w:unhideWhenUsed="1" w:qFormat="1"/>
    <w:lsdException w:name="List Number 4" w:semiHidden="1" w:uiPriority="2" w:unhideWhenUsed="1" w:qFormat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 w:qFormat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4"/>
    <w:qFormat/>
    <w:rsid w:val="002306DA"/>
    <w:rPr>
      <w:rFonts w:ascii="Source Sans Pro" w:hAnsi="Source Sans Pro"/>
      <w:sz w:val="22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2306DA"/>
    <w:pPr>
      <w:keepNext/>
      <w:keepLines/>
      <w:spacing w:after="240"/>
      <w:jc w:val="both"/>
      <w:outlineLvl w:val="0"/>
    </w:pPr>
    <w:rPr>
      <w:rFonts w:ascii="Palatino Linotype" w:eastAsiaTheme="majorEastAsia" w:hAnsi="Palatino Linotype" w:cstheme="majorBidi"/>
      <w:b/>
      <w:bCs/>
      <w:caps/>
      <w:sz w:val="28"/>
      <w:szCs w:val="28"/>
    </w:rPr>
  </w:style>
  <w:style w:type="paragraph" w:styleId="Heading2">
    <w:name w:val="heading 2"/>
    <w:basedOn w:val="Heading1"/>
    <w:next w:val="BodyText"/>
    <w:link w:val="Heading2Char"/>
    <w:uiPriority w:val="1"/>
    <w:qFormat/>
    <w:rsid w:val="002306DA"/>
    <w:pPr>
      <w:jc w:val="left"/>
      <w:outlineLvl w:val="1"/>
    </w:pPr>
    <w:rPr>
      <w:bCs w:val="0"/>
      <w:sz w:val="24"/>
    </w:rPr>
  </w:style>
  <w:style w:type="paragraph" w:styleId="Heading3">
    <w:name w:val="heading 3"/>
    <w:basedOn w:val="Heading2"/>
    <w:next w:val="BodyText"/>
    <w:link w:val="Heading3Char"/>
    <w:uiPriority w:val="1"/>
    <w:qFormat/>
    <w:rsid w:val="002306DA"/>
    <w:pPr>
      <w:outlineLvl w:val="2"/>
    </w:pPr>
    <w:rPr>
      <w:caps w:val="0"/>
      <w:sz w:val="22"/>
      <w:szCs w:val="24"/>
    </w:rPr>
  </w:style>
  <w:style w:type="paragraph" w:styleId="Heading4">
    <w:name w:val="heading 4"/>
    <w:basedOn w:val="Heading3"/>
    <w:next w:val="BodyText"/>
    <w:link w:val="Heading4Char"/>
    <w:uiPriority w:val="1"/>
    <w:qFormat/>
    <w:rsid w:val="002306DA"/>
    <w:pPr>
      <w:spacing w:line="252" w:lineRule="auto"/>
      <w:outlineLvl w:val="3"/>
    </w:pPr>
    <w:rPr>
      <w:b w:val="0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A1A36"/>
    <w:pPr>
      <w:keepNext/>
      <w:keepLines/>
      <w:spacing w:before="120" w:line="252" w:lineRule="auto"/>
      <w:jc w:val="both"/>
      <w:outlineLvl w:val="4"/>
    </w:pPr>
    <w:rPr>
      <w:rFonts w:asciiTheme="majorHAnsi" w:eastAsiaTheme="majorEastAsia" w:hAnsiTheme="majorHAnsi" w:cstheme="majorBidi"/>
      <w:b/>
      <w:bCs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06DA"/>
    <w:pPr>
      <w:keepNext/>
      <w:keepLines/>
      <w:spacing w:before="120" w:line="252" w:lineRule="auto"/>
      <w:jc w:val="both"/>
      <w:outlineLvl w:val="5"/>
    </w:pPr>
    <w:rPr>
      <w:rFonts w:asciiTheme="majorHAnsi" w:eastAsiaTheme="majorEastAsia" w:hAnsiTheme="majorHAnsi" w:cstheme="majorBidi"/>
      <w:b/>
      <w:bCs/>
      <w:i/>
      <w:i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06DA"/>
    <w:pPr>
      <w:keepNext/>
      <w:keepLines/>
      <w:spacing w:before="120" w:line="252" w:lineRule="auto"/>
      <w:jc w:val="both"/>
      <w:outlineLvl w:val="6"/>
    </w:pPr>
    <w:rPr>
      <w:rFonts w:asciiTheme="minorHAnsi" w:eastAsiaTheme="minorEastAsia" w:hAnsiTheme="minorHAnsi" w:cstheme="minorBidi"/>
      <w:i/>
      <w:iCs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06DA"/>
    <w:pPr>
      <w:keepNext/>
      <w:keepLines/>
      <w:spacing w:before="120" w:line="252" w:lineRule="auto"/>
      <w:jc w:val="both"/>
      <w:outlineLvl w:val="7"/>
    </w:pPr>
    <w:rPr>
      <w:rFonts w:asciiTheme="minorHAnsi" w:eastAsiaTheme="minorEastAsia" w:hAnsiTheme="minorHAnsi" w:cstheme="minorBidi"/>
      <w:b/>
      <w:bCs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06DA"/>
    <w:pPr>
      <w:keepNext/>
      <w:keepLines/>
      <w:spacing w:before="120" w:line="252" w:lineRule="auto"/>
      <w:jc w:val="both"/>
      <w:outlineLvl w:val="8"/>
    </w:pPr>
    <w:rPr>
      <w:rFonts w:asciiTheme="minorHAnsi" w:eastAsiaTheme="minorEastAsia" w:hAnsiTheme="minorHAnsi" w:cstheme="minorBidi"/>
      <w:i/>
      <w:i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7C21"/>
    <w:rPr>
      <w:color w:val="808080"/>
    </w:rPr>
  </w:style>
  <w:style w:type="paragraph" w:styleId="ListParagraph">
    <w:name w:val="List Paragraph"/>
    <w:basedOn w:val="Normal"/>
    <w:link w:val="ListParagraphChar"/>
    <w:uiPriority w:val="2"/>
    <w:qFormat/>
    <w:rsid w:val="002306DA"/>
    <w:pPr>
      <w:spacing w:after="240"/>
      <w:contextualSpacing/>
    </w:pPr>
  </w:style>
  <w:style w:type="paragraph" w:styleId="Header">
    <w:name w:val="header"/>
    <w:basedOn w:val="Normal"/>
    <w:link w:val="HeaderChar"/>
    <w:uiPriority w:val="3"/>
    <w:qFormat/>
    <w:rsid w:val="002306DA"/>
    <w:pPr>
      <w:jc w:val="right"/>
    </w:pPr>
    <w:rPr>
      <w:b/>
    </w:rPr>
  </w:style>
  <w:style w:type="character" w:customStyle="1" w:styleId="HeaderChar">
    <w:name w:val="Header Char"/>
    <w:basedOn w:val="DefaultParagraphFont"/>
    <w:link w:val="Header"/>
    <w:uiPriority w:val="3"/>
    <w:rsid w:val="002306DA"/>
    <w:rPr>
      <w:rFonts w:ascii="Source Sans Pro" w:hAnsi="Source Sans Pro"/>
      <w:b/>
      <w:sz w:val="22"/>
    </w:rPr>
  </w:style>
  <w:style w:type="paragraph" w:styleId="Footer">
    <w:name w:val="footer"/>
    <w:basedOn w:val="Normal"/>
    <w:link w:val="FooterChar"/>
    <w:qFormat/>
    <w:rsid w:val="002306DA"/>
    <w:pPr>
      <w:pBdr>
        <w:top w:val="thickThinMediumGap" w:sz="24" w:space="1" w:color="C00000"/>
      </w:pBdr>
      <w:tabs>
        <w:tab w:val="right" w:pos="9360"/>
      </w:tabs>
      <w:spacing w:after="160" w:line="259" w:lineRule="auto"/>
      <w:jc w:val="right"/>
    </w:pPr>
  </w:style>
  <w:style w:type="character" w:customStyle="1" w:styleId="FooterChar">
    <w:name w:val="Footer Char"/>
    <w:basedOn w:val="DefaultParagraphFont"/>
    <w:link w:val="Footer"/>
    <w:rsid w:val="002306DA"/>
    <w:rPr>
      <w:rFonts w:ascii="Source Sans Pro" w:hAnsi="Source Sans Pro"/>
      <w:sz w:val="22"/>
    </w:rPr>
  </w:style>
  <w:style w:type="character" w:styleId="Hyperlink">
    <w:name w:val="Hyperlink"/>
    <w:basedOn w:val="DefaultParagraphFont"/>
    <w:uiPriority w:val="99"/>
    <w:unhideWhenUsed/>
    <w:rsid w:val="001A1A36"/>
    <w:rPr>
      <w:color w:val="0070C0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7E62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E62EB"/>
    <w:rPr>
      <w:rFonts w:ascii="Segoe UI" w:eastAsiaTheme="minorEastAsia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uiPriority w:val="2"/>
    <w:rsid w:val="006E1277"/>
    <w:rPr>
      <w:rFonts w:ascii="Source Sans Pro" w:hAnsi="Source Sans Pro"/>
      <w:sz w:val="22"/>
    </w:rPr>
  </w:style>
  <w:style w:type="paragraph" w:styleId="BodyText">
    <w:name w:val="Body Text"/>
    <w:link w:val="BodyTextChar"/>
    <w:qFormat/>
    <w:rsid w:val="002306DA"/>
    <w:pPr>
      <w:spacing w:before="120" w:after="120"/>
      <w:ind w:left="360"/>
    </w:pPr>
    <w:rPr>
      <w:rFonts w:ascii="Source Sans Pro" w:eastAsiaTheme="minorEastAsia" w:hAnsi="Source Sans Pro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2306DA"/>
    <w:rPr>
      <w:rFonts w:ascii="Source Sans Pro" w:eastAsiaTheme="minorEastAsia" w:hAnsi="Source Sans Pro" w:cstheme="minorBidi"/>
      <w:sz w:val="22"/>
      <w:szCs w:val="22"/>
    </w:rPr>
  </w:style>
  <w:style w:type="paragraph" w:styleId="BodyTextFirstIndent">
    <w:name w:val="Body Text First Indent"/>
    <w:basedOn w:val="BodyText"/>
    <w:link w:val="BodyTextFirstIndentChar"/>
    <w:rsid w:val="007E62EB"/>
    <w:pPr>
      <w:spacing w:after="160" w:line="252" w:lineRule="auto"/>
      <w:ind w:left="851"/>
      <w:jc w:val="both"/>
    </w:pPr>
  </w:style>
  <w:style w:type="character" w:customStyle="1" w:styleId="BodyTextFirstIndentChar">
    <w:name w:val="Body Text First Indent Char"/>
    <w:basedOn w:val="BodyTextChar"/>
    <w:link w:val="BodyTextFirstIndent"/>
    <w:rsid w:val="007E62EB"/>
    <w:rPr>
      <w:rFonts w:ascii="Calibri" w:eastAsiaTheme="minorEastAsia" w:hAnsi="Calibri" w:cs="Times New Roman"/>
      <w:sz w:val="22"/>
      <w:szCs w:val="20"/>
    </w:rPr>
  </w:style>
  <w:style w:type="paragraph" w:styleId="BodyTextIndent2">
    <w:name w:val="Body Text Indent 2"/>
    <w:basedOn w:val="BodyTextIndent"/>
    <w:link w:val="BodyTextIndent2Char"/>
    <w:uiPriority w:val="99"/>
    <w:unhideWhenUsed/>
    <w:rsid w:val="001A1A36"/>
    <w:pPr>
      <w:ind w:left="144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A1A36"/>
    <w:rPr>
      <w:rFonts w:ascii="Calibri" w:hAnsi="Calibri" w:cs="Times New Roman"/>
      <w:szCs w:val="20"/>
    </w:rPr>
  </w:style>
  <w:style w:type="character" w:styleId="BookTitle">
    <w:name w:val="Book Title"/>
    <w:basedOn w:val="DefaultParagraphFont"/>
    <w:uiPriority w:val="33"/>
    <w:unhideWhenUsed/>
    <w:qFormat/>
    <w:rsid w:val="002306DA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306DA"/>
    <w:pPr>
      <w:spacing w:after="200"/>
    </w:pPr>
    <w:rPr>
      <w:i/>
      <w:iCs/>
      <w:color w:val="A2AAAD" w:themeColor="text2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7E62E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C161B"/>
    <w:rPr>
      <w:sz w:val="18"/>
    </w:rPr>
  </w:style>
  <w:style w:type="character" w:customStyle="1" w:styleId="CommentTextChar">
    <w:name w:val="Comment Text Char"/>
    <w:basedOn w:val="DefaultParagraphFont"/>
    <w:link w:val="CommentText"/>
    <w:rsid w:val="00DC161B"/>
    <w:rPr>
      <w:rFonts w:eastAsiaTheme="minorEastAsia"/>
      <w:sz w:val="1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E62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E62EB"/>
    <w:rPr>
      <w:rFonts w:eastAsiaTheme="minorEastAsia"/>
      <w:b/>
      <w:bCs/>
      <w:sz w:val="20"/>
      <w:szCs w:val="20"/>
    </w:rPr>
  </w:style>
  <w:style w:type="character" w:styleId="Emphasis">
    <w:name w:val="Emphasis"/>
    <w:basedOn w:val="DefaultParagraphFont"/>
    <w:qFormat/>
    <w:rsid w:val="002306DA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7E62EB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2306DA"/>
    <w:rPr>
      <w:rFonts w:ascii="Palatino Linotype" w:eastAsiaTheme="majorEastAsia" w:hAnsi="Palatino Linotype" w:cstheme="majorBidi"/>
      <w:b/>
      <w:bCs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2306DA"/>
    <w:rPr>
      <w:rFonts w:ascii="Palatino Linotype" w:eastAsiaTheme="majorEastAsia" w:hAnsi="Palatino Linotype" w:cstheme="majorBidi"/>
      <w:b/>
      <w:caps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2306DA"/>
    <w:rPr>
      <w:rFonts w:ascii="Palatino Linotype" w:eastAsiaTheme="majorEastAsia" w:hAnsi="Palatino Linotype" w:cstheme="majorBidi"/>
      <w:b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2306DA"/>
    <w:rPr>
      <w:rFonts w:ascii="Palatino Linotype" w:eastAsiaTheme="majorEastAsia" w:hAnsi="Palatino Linotype" w:cstheme="majorBidi"/>
      <w:i/>
      <w:iCs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A36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06DA"/>
    <w:rPr>
      <w:rFonts w:asciiTheme="majorHAnsi" w:eastAsiaTheme="majorEastAsia" w:hAnsiTheme="majorHAnsi" w:cstheme="majorBidi"/>
      <w:b/>
      <w:bCs/>
      <w:i/>
      <w:i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06DA"/>
    <w:rPr>
      <w:rFonts w:asciiTheme="minorHAnsi" w:eastAsiaTheme="minorEastAsia" w:hAnsiTheme="minorHAnsi" w:cstheme="minorBidi"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06DA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06DA"/>
    <w:rPr>
      <w:rFonts w:asciiTheme="minorHAnsi" w:eastAsiaTheme="minorEastAsia" w:hAnsiTheme="minorHAnsi" w:cstheme="minorBidi"/>
      <w:i/>
      <w:iCs/>
      <w:sz w:val="22"/>
      <w:szCs w:val="22"/>
    </w:rPr>
  </w:style>
  <w:style w:type="character" w:styleId="IntenseEmphasis">
    <w:name w:val="Intense Emphasis"/>
    <w:basedOn w:val="DefaultParagraphFont"/>
    <w:uiPriority w:val="21"/>
    <w:unhideWhenUsed/>
    <w:qFormat/>
    <w:rsid w:val="002306DA"/>
    <w:rPr>
      <w:i/>
      <w:iCs/>
      <w:color w:val="862633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2306DA"/>
    <w:pPr>
      <w:pBdr>
        <w:top w:val="single" w:sz="4" w:space="10" w:color="862633" w:themeColor="accent1"/>
        <w:bottom w:val="single" w:sz="4" w:space="10" w:color="862633" w:themeColor="accent1"/>
      </w:pBdr>
      <w:spacing w:before="360" w:after="360"/>
      <w:ind w:left="864" w:right="864"/>
      <w:jc w:val="center"/>
    </w:pPr>
    <w:rPr>
      <w:rFonts w:cstheme="majorBidi"/>
      <w:i/>
      <w:iCs/>
      <w:color w:val="8626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06DA"/>
    <w:rPr>
      <w:rFonts w:ascii="Source Sans Pro" w:hAnsi="Source Sans Pro" w:cstheme="majorBidi"/>
      <w:i/>
      <w:iCs/>
      <w:color w:val="862633" w:themeColor="accent1"/>
      <w:sz w:val="22"/>
    </w:rPr>
  </w:style>
  <w:style w:type="character" w:styleId="IntenseReference">
    <w:name w:val="Intense Reference"/>
    <w:basedOn w:val="DefaultParagraphFont"/>
    <w:uiPriority w:val="32"/>
    <w:unhideWhenUsed/>
    <w:qFormat/>
    <w:rsid w:val="002306DA"/>
    <w:rPr>
      <w:b/>
      <w:bCs/>
      <w:smallCaps/>
      <w:color w:val="862633" w:themeColor="accent1"/>
      <w:spacing w:val="5"/>
    </w:rPr>
  </w:style>
  <w:style w:type="paragraph" w:styleId="ListBullet">
    <w:name w:val="List Bullet"/>
    <w:basedOn w:val="BodyText"/>
    <w:next w:val="BodyText"/>
    <w:uiPriority w:val="2"/>
    <w:qFormat/>
    <w:rsid w:val="002306DA"/>
    <w:pPr>
      <w:numPr>
        <w:numId w:val="3"/>
      </w:numPr>
    </w:pPr>
  </w:style>
  <w:style w:type="paragraph" w:styleId="ListBullet2">
    <w:name w:val="List Bullet 2"/>
    <w:basedOn w:val="ListBullet"/>
    <w:next w:val="BodyText"/>
    <w:uiPriority w:val="2"/>
    <w:qFormat/>
    <w:rsid w:val="002306DA"/>
    <w:pPr>
      <w:numPr>
        <w:ilvl w:val="1"/>
      </w:numPr>
    </w:pPr>
  </w:style>
  <w:style w:type="paragraph" w:styleId="ListBullet3">
    <w:name w:val="List Bullet 3"/>
    <w:basedOn w:val="ListBullet2"/>
    <w:next w:val="BodyText"/>
    <w:uiPriority w:val="2"/>
    <w:qFormat/>
    <w:rsid w:val="002306DA"/>
    <w:pPr>
      <w:numPr>
        <w:ilvl w:val="2"/>
      </w:numPr>
    </w:pPr>
  </w:style>
  <w:style w:type="paragraph" w:styleId="ListBullet4">
    <w:name w:val="List Bullet 4"/>
    <w:basedOn w:val="ListBullet3"/>
    <w:next w:val="BodyText"/>
    <w:uiPriority w:val="2"/>
    <w:qFormat/>
    <w:rsid w:val="002306DA"/>
    <w:pPr>
      <w:numPr>
        <w:ilvl w:val="3"/>
      </w:numPr>
    </w:pPr>
  </w:style>
  <w:style w:type="paragraph" w:styleId="ListNumber">
    <w:name w:val="List Number"/>
    <w:basedOn w:val="ListParagraph"/>
    <w:next w:val="BodyText"/>
    <w:uiPriority w:val="2"/>
    <w:qFormat/>
    <w:rsid w:val="002306DA"/>
    <w:pPr>
      <w:numPr>
        <w:numId w:val="4"/>
      </w:numPr>
      <w:outlineLvl w:val="0"/>
    </w:pPr>
    <w:rPr>
      <w:b/>
    </w:rPr>
  </w:style>
  <w:style w:type="paragraph" w:styleId="ListNumber2">
    <w:name w:val="List Number 2"/>
    <w:basedOn w:val="ListNumber"/>
    <w:next w:val="BodyText"/>
    <w:uiPriority w:val="2"/>
    <w:qFormat/>
    <w:rsid w:val="002306DA"/>
    <w:pPr>
      <w:numPr>
        <w:ilvl w:val="1"/>
      </w:numPr>
      <w:tabs>
        <w:tab w:val="left" w:pos="900"/>
      </w:tabs>
      <w:outlineLvl w:val="1"/>
    </w:pPr>
  </w:style>
  <w:style w:type="paragraph" w:styleId="ListNumber3">
    <w:name w:val="List Number 3"/>
    <w:basedOn w:val="ListNumber2"/>
    <w:next w:val="BodyText"/>
    <w:uiPriority w:val="2"/>
    <w:qFormat/>
    <w:rsid w:val="002306DA"/>
    <w:pPr>
      <w:numPr>
        <w:ilvl w:val="2"/>
      </w:numPr>
      <w:tabs>
        <w:tab w:val="clear" w:pos="900"/>
        <w:tab w:val="left" w:pos="1440"/>
      </w:tabs>
      <w:outlineLvl w:val="2"/>
    </w:pPr>
  </w:style>
  <w:style w:type="paragraph" w:styleId="ListNumber4">
    <w:name w:val="List Number 4"/>
    <w:basedOn w:val="ListNumber3"/>
    <w:next w:val="BodyText"/>
    <w:uiPriority w:val="2"/>
    <w:qFormat/>
    <w:rsid w:val="002306DA"/>
    <w:pPr>
      <w:numPr>
        <w:ilvl w:val="3"/>
      </w:numPr>
      <w:tabs>
        <w:tab w:val="clear" w:pos="1440"/>
        <w:tab w:val="left" w:pos="2070"/>
      </w:tabs>
      <w:outlineLvl w:val="3"/>
    </w:pPr>
  </w:style>
  <w:style w:type="paragraph" w:styleId="NoSpacing">
    <w:name w:val="No Spacing"/>
    <w:uiPriority w:val="4"/>
    <w:qFormat/>
    <w:rsid w:val="002306DA"/>
    <w:rPr>
      <w:rFonts w:ascii="Source Sans Pro" w:hAnsi="Source Sans Pro"/>
      <w:sz w:val="22"/>
    </w:rPr>
  </w:style>
  <w:style w:type="paragraph" w:styleId="Quote">
    <w:name w:val="Quote"/>
    <w:basedOn w:val="Normal"/>
    <w:next w:val="Normal"/>
    <w:link w:val="QuoteChar"/>
    <w:uiPriority w:val="29"/>
    <w:rsid w:val="007E62E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E62EB"/>
    <w:rPr>
      <w:rFonts w:asciiTheme="majorHAnsi" w:eastAsiaTheme="majorEastAsia" w:hAnsiTheme="majorHAnsi" w:cstheme="majorBidi"/>
      <w:i/>
      <w:iCs/>
      <w:sz w:val="24"/>
      <w:szCs w:val="24"/>
    </w:rPr>
  </w:style>
  <w:style w:type="character" w:styleId="Strong">
    <w:name w:val="Strong"/>
    <w:basedOn w:val="DefaultParagraphFont"/>
    <w:qFormat/>
    <w:rsid w:val="002306DA"/>
    <w:rPr>
      <w:b/>
      <w:bCs/>
    </w:rPr>
  </w:style>
  <w:style w:type="paragraph" w:customStyle="1" w:styleId="Style1">
    <w:name w:val="Style1"/>
    <w:basedOn w:val="Normal"/>
    <w:link w:val="Style1Char"/>
    <w:rsid w:val="007E62EB"/>
    <w:pPr>
      <w:numPr>
        <w:ilvl w:val="1"/>
        <w:numId w:val="1"/>
      </w:numPr>
      <w:tabs>
        <w:tab w:val="left" w:pos="900"/>
      </w:tabs>
      <w:spacing w:after="240"/>
    </w:pPr>
    <w:rPr>
      <w:rFonts w:eastAsia="Times New Roman"/>
      <w:bCs/>
      <w:sz w:val="20"/>
      <w:szCs w:val="24"/>
    </w:rPr>
  </w:style>
  <w:style w:type="character" w:customStyle="1" w:styleId="Style1Char">
    <w:name w:val="Style1 Char"/>
    <w:link w:val="Style1"/>
    <w:rsid w:val="007E62EB"/>
    <w:rPr>
      <w:rFonts w:ascii="Source Sans Pro" w:eastAsia="Times New Roman" w:hAnsi="Source Sans Pro"/>
      <w:bCs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7E62EB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E62EB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unhideWhenUsed/>
    <w:qFormat/>
    <w:rsid w:val="002306DA"/>
    <w:rPr>
      <w:i/>
      <w:iCs/>
      <w:color w:val="5B7080" w:themeColor="text1" w:themeTint="BF"/>
    </w:rPr>
  </w:style>
  <w:style w:type="character" w:styleId="SubtleReference">
    <w:name w:val="Subtle Reference"/>
    <w:basedOn w:val="DefaultParagraphFont"/>
    <w:uiPriority w:val="31"/>
    <w:rsid w:val="007E62EB"/>
    <w:rPr>
      <w:smallCaps/>
      <w:color w:val="auto"/>
      <w:u w:val="single" w:color="8DA0AE" w:themeColor="text1" w:themeTint="80"/>
    </w:rPr>
  </w:style>
  <w:style w:type="table" w:styleId="TableGrid">
    <w:name w:val="Table Grid"/>
    <w:basedOn w:val="TableNormal"/>
    <w:uiPriority w:val="39"/>
    <w:rsid w:val="001A1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E62EB"/>
    <w:pPr>
      <w:spacing w:line="252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306DA"/>
    <w:pPr>
      <w:contextualSpacing/>
      <w:jc w:val="right"/>
    </w:pPr>
    <w:rPr>
      <w:rFonts w:asciiTheme="majorHAnsi" w:eastAsiaTheme="majorEastAsia" w:hAnsiTheme="majorHAnsi" w:cstheme="majorBidi"/>
      <w:b/>
      <w:color w:val="83192B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06DA"/>
    <w:rPr>
      <w:rFonts w:asciiTheme="majorHAnsi" w:eastAsiaTheme="majorEastAsia" w:hAnsiTheme="majorHAnsi" w:cstheme="majorBidi"/>
      <w:b/>
      <w:color w:val="83192B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306DA"/>
    <w:pPr>
      <w:spacing w:before="240" w:after="0"/>
      <w:jc w:val="left"/>
      <w:outlineLvl w:val="9"/>
    </w:pPr>
    <w:rPr>
      <w:rFonts w:asciiTheme="majorHAnsi" w:hAnsiTheme="majorHAnsi"/>
      <w:b w:val="0"/>
      <w:bCs w:val="0"/>
      <w:caps w:val="0"/>
      <w:color w:val="641C26" w:themeColor="accent1" w:themeShade="BF"/>
      <w:sz w:val="32"/>
      <w:szCs w:val="32"/>
    </w:rPr>
  </w:style>
  <w:style w:type="paragraph" w:customStyle="1" w:styleId="StyleTopThick-thinsmallgapDarkRed3ptLinewidth">
    <w:name w:val="Style Top: (Thick-thin small gap Dark Red  3 pt Line width)"/>
    <w:basedOn w:val="Normal"/>
    <w:rsid w:val="00EF75AB"/>
    <w:pPr>
      <w:pBdr>
        <w:top w:val="thickThinMediumGap" w:sz="24" w:space="1" w:color="C00000"/>
      </w:pBdr>
    </w:pPr>
    <w:rPr>
      <w:rFonts w:eastAsia="Times New Roman"/>
    </w:rPr>
  </w:style>
  <w:style w:type="paragraph" w:styleId="BodyTextIndent">
    <w:name w:val="Body Text Indent"/>
    <w:basedOn w:val="Normal"/>
    <w:link w:val="BodyTextIndentChar"/>
    <w:uiPriority w:val="99"/>
    <w:unhideWhenUsed/>
    <w:rsid w:val="001A1A36"/>
    <w:pPr>
      <w:spacing w:after="80"/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A1A36"/>
    <w:rPr>
      <w:rFonts w:ascii="Calibri" w:hAnsi="Calibri" w:cs="Times New Roman"/>
      <w:szCs w:val="20"/>
    </w:rPr>
  </w:style>
  <w:style w:type="paragraph" w:styleId="BodyTextIndent3">
    <w:name w:val="Body Text Indent 3"/>
    <w:basedOn w:val="BodyTextIndent2"/>
    <w:link w:val="BodyTextIndent3Char"/>
    <w:uiPriority w:val="99"/>
    <w:semiHidden/>
    <w:unhideWhenUsed/>
    <w:qFormat/>
    <w:rsid w:val="002306DA"/>
    <w:pPr>
      <w:spacing w:before="120" w:after="120"/>
      <w:ind w:left="2160"/>
    </w:pPr>
    <w:rPr>
      <w:rFonts w:ascii="Calibri" w:hAnsi="Calibri" w:cstheme="minorBidi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306DA"/>
    <w:rPr>
      <w:rFonts w:cstheme="minorBidi"/>
      <w:sz w:val="22"/>
      <w:szCs w:val="16"/>
    </w:rPr>
  </w:style>
  <w:style w:type="paragraph" w:customStyle="1" w:styleId="KPUColourLine">
    <w:name w:val="KPU Colour Line"/>
    <w:basedOn w:val="Normal"/>
    <w:link w:val="KPUColourLineChar"/>
    <w:uiPriority w:val="3"/>
    <w:qFormat/>
    <w:rsid w:val="002306DA"/>
    <w:pPr>
      <w:pBdr>
        <w:top w:val="thickThinMediumGap" w:sz="24" w:space="1" w:color="C00000"/>
      </w:pBdr>
      <w:tabs>
        <w:tab w:val="left" w:pos="4320"/>
        <w:tab w:val="right" w:pos="9360"/>
      </w:tabs>
    </w:pPr>
  </w:style>
  <w:style w:type="character" w:customStyle="1" w:styleId="KPUColourLineChar">
    <w:name w:val="KPU Colour Line Char"/>
    <w:link w:val="KPUColourLine"/>
    <w:uiPriority w:val="3"/>
    <w:rsid w:val="002306DA"/>
    <w:rPr>
      <w:rFonts w:ascii="Source Sans Pro" w:hAnsi="Source Sans Pro"/>
      <w:sz w:val="22"/>
    </w:rPr>
  </w:style>
  <w:style w:type="paragraph" w:styleId="ListContinue4">
    <w:name w:val="List Continue 4"/>
    <w:basedOn w:val="BodyText"/>
    <w:uiPriority w:val="99"/>
    <w:semiHidden/>
    <w:unhideWhenUsed/>
    <w:qFormat/>
    <w:rsid w:val="002306DA"/>
    <w:pPr>
      <w:ind w:left="1440"/>
      <w:contextualSpacing/>
    </w:pPr>
  </w:style>
  <w:style w:type="paragraph" w:styleId="ListBullet5">
    <w:name w:val="List Bullet 5"/>
    <w:basedOn w:val="Normal"/>
    <w:uiPriority w:val="99"/>
    <w:unhideWhenUsed/>
    <w:rsid w:val="001A1A36"/>
    <w:pPr>
      <w:contextualSpacing/>
    </w:pPr>
  </w:style>
  <w:style w:type="paragraph" w:styleId="ListContinue">
    <w:name w:val="List Continue"/>
    <w:basedOn w:val="BodyText"/>
    <w:uiPriority w:val="99"/>
    <w:unhideWhenUsed/>
    <w:rsid w:val="001A1A36"/>
    <w:pPr>
      <w:contextualSpacing/>
    </w:pPr>
  </w:style>
  <w:style w:type="paragraph" w:styleId="ListContinue2">
    <w:name w:val="List Continue 2"/>
    <w:basedOn w:val="BodyText"/>
    <w:uiPriority w:val="99"/>
    <w:unhideWhenUsed/>
    <w:rsid w:val="001A1A36"/>
    <w:pPr>
      <w:ind w:left="720"/>
      <w:contextualSpacing/>
    </w:pPr>
  </w:style>
  <w:style w:type="paragraph" w:styleId="ListContinue3">
    <w:name w:val="List Continue 3"/>
    <w:basedOn w:val="BodyText"/>
    <w:uiPriority w:val="99"/>
    <w:unhideWhenUsed/>
    <w:rsid w:val="001A1A36"/>
    <w:pPr>
      <w:ind w:left="1080"/>
      <w:contextualSpacing/>
    </w:pPr>
  </w:style>
  <w:style w:type="paragraph" w:customStyle="1" w:styleId="BodyMotionCarried">
    <w:name w:val="Body Motion Carried"/>
    <w:basedOn w:val="BodyText"/>
    <w:next w:val="BodyText"/>
    <w:qFormat/>
    <w:rsid w:val="002306DA"/>
    <w:pPr>
      <w:jc w:val="right"/>
    </w:pPr>
    <w:rPr>
      <w:b/>
    </w:rPr>
  </w:style>
  <w:style w:type="paragraph" w:customStyle="1" w:styleId="Header1">
    <w:name w:val="Header 1"/>
    <w:basedOn w:val="Header"/>
    <w:next w:val="Header"/>
    <w:uiPriority w:val="3"/>
    <w:qFormat/>
    <w:rsid w:val="002306DA"/>
    <w:rPr>
      <w:rFonts w:asciiTheme="majorHAnsi" w:hAnsiTheme="majorHAnsi"/>
      <w:caps/>
      <w:sz w:val="28"/>
    </w:rPr>
  </w:style>
  <w:style w:type="paragraph" w:customStyle="1" w:styleId="BodyMotions">
    <w:name w:val="Body Motions"/>
    <w:basedOn w:val="BodyText"/>
    <w:next w:val="BodyText"/>
    <w:qFormat/>
    <w:rsid w:val="002306DA"/>
    <w:rPr>
      <w:b/>
    </w:rPr>
  </w:style>
  <w:style w:type="character" w:customStyle="1" w:styleId="BoldwithItalics">
    <w:name w:val="Bold with Italics"/>
    <w:basedOn w:val="DefaultParagraphFont"/>
    <w:qFormat/>
    <w:rsid w:val="002306DA"/>
    <w:rPr>
      <w:rFonts w:asciiTheme="minorHAnsi" w:hAnsiTheme="minorHAnsi"/>
      <w:b/>
      <w:i/>
      <w:sz w:val="22"/>
    </w:rPr>
  </w:style>
  <w:style w:type="paragraph" w:customStyle="1" w:styleId="Agenda">
    <w:name w:val="Agenda"/>
    <w:basedOn w:val="Heading1"/>
    <w:next w:val="BodyText"/>
    <w:uiPriority w:val="4"/>
    <w:qFormat/>
    <w:rsid w:val="002306DA"/>
    <w:pPr>
      <w:jc w:val="center"/>
    </w:pPr>
  </w:style>
  <w:style w:type="paragraph" w:customStyle="1" w:styleId="CommitteeReport">
    <w:name w:val="Committee Report"/>
    <w:basedOn w:val="Heading2"/>
    <w:uiPriority w:val="4"/>
    <w:qFormat/>
    <w:rsid w:val="002306DA"/>
    <w:pPr>
      <w:spacing w:after="100" w:afterAutospacing="1"/>
      <w:contextualSpacing/>
      <w:jc w:val="center"/>
    </w:pPr>
    <w:rPr>
      <w:caps w:val="0"/>
      <w:sz w:val="28"/>
    </w:rPr>
  </w:style>
  <w:style w:type="paragraph" w:styleId="List">
    <w:name w:val="List"/>
    <w:basedOn w:val="Normal"/>
    <w:uiPriority w:val="2"/>
    <w:qFormat/>
    <w:rsid w:val="002306DA"/>
    <w:pPr>
      <w:numPr>
        <w:numId w:val="2"/>
      </w:numPr>
      <w:tabs>
        <w:tab w:val="right" w:leader="dot" w:pos="8640"/>
        <w:tab w:val="right" w:pos="9360"/>
      </w:tabs>
      <w:spacing w:after="120"/>
    </w:pPr>
  </w:style>
  <w:style w:type="paragraph" w:styleId="List2">
    <w:name w:val="List 2"/>
    <w:basedOn w:val="List"/>
    <w:uiPriority w:val="2"/>
    <w:qFormat/>
    <w:rsid w:val="002306DA"/>
    <w:pPr>
      <w:numPr>
        <w:ilvl w:val="1"/>
      </w:numPr>
      <w:tabs>
        <w:tab w:val="left" w:pos="990"/>
      </w:tabs>
    </w:pPr>
  </w:style>
  <w:style w:type="paragraph" w:styleId="List3">
    <w:name w:val="List 3"/>
    <w:basedOn w:val="List2"/>
    <w:uiPriority w:val="2"/>
    <w:qFormat/>
    <w:rsid w:val="002306DA"/>
    <w:pPr>
      <w:numPr>
        <w:ilvl w:val="2"/>
      </w:numPr>
      <w:tabs>
        <w:tab w:val="clear" w:pos="990"/>
        <w:tab w:val="left" w:pos="1530"/>
      </w:tabs>
    </w:pPr>
  </w:style>
  <w:style w:type="paragraph" w:styleId="List4">
    <w:name w:val="List 4"/>
    <w:basedOn w:val="List3"/>
    <w:uiPriority w:val="2"/>
    <w:qFormat/>
    <w:rsid w:val="002306DA"/>
    <w:pPr>
      <w:numPr>
        <w:ilvl w:val="3"/>
      </w:numPr>
      <w:tabs>
        <w:tab w:val="left" w:pos="1440"/>
      </w:tabs>
    </w:pPr>
  </w:style>
  <w:style w:type="paragraph" w:styleId="BlockText">
    <w:name w:val="Block Text"/>
    <w:basedOn w:val="BodyText"/>
    <w:next w:val="BodyText"/>
    <w:qFormat/>
    <w:rsid w:val="002306DA"/>
    <w:pPr>
      <w:ind w:left="720" w:right="720"/>
    </w:pPr>
    <w:rPr>
      <w:rFonts w:asciiTheme="minorHAnsi" w:hAnsiTheme="minorHAnsi"/>
      <w:i/>
      <w:iCs/>
    </w:rPr>
  </w:style>
  <w:style w:type="character" w:customStyle="1" w:styleId="normaltextrun">
    <w:name w:val="normaltextrun"/>
    <w:basedOn w:val="DefaultParagraphFont"/>
    <w:rsid w:val="005C05C3"/>
  </w:style>
  <w:style w:type="paragraph" w:styleId="Revision">
    <w:name w:val="Revision"/>
    <w:hidden/>
    <w:uiPriority w:val="99"/>
    <w:semiHidden/>
    <w:rsid w:val="00885B78"/>
    <w:rPr>
      <w:rFonts w:ascii="Source Sans Pro" w:hAnsi="Source Sans Pro"/>
      <w:sz w:val="22"/>
    </w:rPr>
  </w:style>
  <w:style w:type="paragraph" w:styleId="NormalWeb">
    <w:name w:val="Normal (Web)"/>
    <w:basedOn w:val="Normal"/>
    <w:uiPriority w:val="99"/>
    <w:unhideWhenUsed/>
    <w:rsid w:val="00B348D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8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74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5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kpu.ca/vp-academic/academic-plan-2023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kpu.ca/sites/default/files/Institutional%20Analysis%20and%20Planning/Vision%202023%20Final%20May%2017.pdf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60B51C129E74C078EAFF108FA00C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13F55-D226-4D50-8B54-D1B800EBD699}"/>
      </w:docPartPr>
      <w:docPartBody>
        <w:p w:rsidR="00D03744" w:rsidRDefault="00D03744">
          <w:pPr>
            <w:pStyle w:val="360B51C129E74C078EAFF108FA00C445"/>
          </w:pPr>
          <w:r w:rsidRPr="00405AA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744"/>
    <w:rsid w:val="00166810"/>
    <w:rsid w:val="00174407"/>
    <w:rsid w:val="004214A8"/>
    <w:rsid w:val="00453ABD"/>
    <w:rsid w:val="0063539D"/>
    <w:rsid w:val="0073568D"/>
    <w:rsid w:val="007822E5"/>
    <w:rsid w:val="008F7816"/>
    <w:rsid w:val="009108D8"/>
    <w:rsid w:val="009A454E"/>
    <w:rsid w:val="009A6107"/>
    <w:rsid w:val="009C4DE5"/>
    <w:rsid w:val="00D03744"/>
    <w:rsid w:val="00D15C82"/>
    <w:rsid w:val="00D82DDD"/>
    <w:rsid w:val="00E04169"/>
    <w:rsid w:val="00F5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60B51C129E74C078EAFF108FA00C445">
    <w:name w:val="360B51C129E74C078EAFF108FA00C4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SenateOffice">
  <a:themeElements>
    <a:clrScheme name="Senate Office">
      <a:dk1>
        <a:srgbClr val="333F48"/>
      </a:dk1>
      <a:lt1>
        <a:sysClr val="window" lastClr="FFFFFF"/>
      </a:lt1>
      <a:dk2>
        <a:srgbClr val="A2AAAD"/>
      </a:dk2>
      <a:lt2>
        <a:srgbClr val="D9D9D6"/>
      </a:lt2>
      <a:accent1>
        <a:srgbClr val="862633"/>
      </a:accent1>
      <a:accent2>
        <a:srgbClr val="782F40"/>
      </a:accent2>
      <a:accent3>
        <a:srgbClr val="00447C"/>
      </a:accent3>
      <a:accent4>
        <a:srgbClr val="77C5D5"/>
      </a:accent4>
      <a:accent5>
        <a:srgbClr val="86C8BC"/>
      </a:accent5>
      <a:accent6>
        <a:srgbClr val="FBD872"/>
      </a:accent6>
      <a:hlink>
        <a:srgbClr val="0070C0"/>
      </a:hlink>
      <a:folHlink>
        <a:srgbClr val="954F72"/>
      </a:folHlink>
    </a:clrScheme>
    <a:fontScheme name="Senate Office">
      <a:majorFont>
        <a:latin typeface="Palatino Linotype"/>
        <a:ea typeface=""/>
        <a:cs typeface=""/>
      </a:majorFont>
      <a:minorFont>
        <a:latin typeface="Source Sans Pro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enate Office" id="{5A9E2039-E04D-4D13-8CE3-C063BBDCB4B0}" vid="{513B6669-C110-4312-A661-ECCA243EB64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A122137934547ABC5AC9EFD591DCC" ma:contentTypeVersion="9" ma:contentTypeDescription="Create a new document." ma:contentTypeScope="" ma:versionID="930e3746b0c0c012701c36c3779f0595">
  <xsd:schema xmlns:xsd="http://www.w3.org/2001/XMLSchema" xmlns:xs="http://www.w3.org/2001/XMLSchema" xmlns:p="http://schemas.microsoft.com/office/2006/metadata/properties" xmlns:ns2="0bbeb4c8-a373-45a4-b991-c78cdd449a7a" xmlns:ns3="e4bac441-416d-4ad6-9017-bacf8f584c07" targetNamespace="http://schemas.microsoft.com/office/2006/metadata/properties" ma:root="true" ma:fieldsID="56cd8fb8ee4aa940efce54bed716d5c1" ns2:_="" ns3:_="">
    <xsd:import namespace="0bbeb4c8-a373-45a4-b991-c78cdd449a7a"/>
    <xsd:import namespace="e4bac441-416d-4ad6-9017-bacf8f584c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eb4c8-a373-45a4-b991-c78cdd449a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84490c8-a7f7-4a7d-97ea-bc072543f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ac441-416d-4ad6-9017-bacf8f584c0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a1aec2e-9d1a-4eac-ae10-bedd38946d15}" ma:internalName="TaxCatchAll" ma:showField="CatchAllData" ma:web="e4bac441-416d-4ad6-9017-bacf8f584c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bac441-416d-4ad6-9017-bacf8f584c07" xsi:nil="true"/>
    <lcf76f155ced4ddcb4097134ff3c332f xmlns="0bbeb4c8-a373-45a4-b991-c78cdd449a7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42193-2D86-46D1-8689-4AF10D3E3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beb4c8-a373-45a4-b991-c78cdd449a7a"/>
    <ds:schemaRef ds:uri="e4bac441-416d-4ad6-9017-bacf8f584c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6E086F-AB33-4DDD-AA85-5BF421F2F317}">
  <ds:schemaRefs>
    <ds:schemaRef ds:uri="http://purl.org/dc/elements/1.1/"/>
    <ds:schemaRef ds:uri="http://schemas.microsoft.com/office/2006/documentManagement/types"/>
    <ds:schemaRef ds:uri="http://purl.org/dc/dcmitype/"/>
    <ds:schemaRef ds:uri="e4bac441-416d-4ad6-9017-bacf8f584c07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0bbeb4c8-a373-45a4-b991-c78cdd449a7a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95F223E-2207-462F-84DC-2E383F9B84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A3E8F6-8F35-4E27-875E-062D210FA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Kwantlen Polytechnic University</Company>
  <LinksUpToDate>false</LinksUpToDate>
  <CharactersWithSpaces>5970</CharactersWithSpaces>
  <SharedDoc>false</SharedDoc>
  <HLinks>
    <vt:vector size="12" baseType="variant">
      <vt:variant>
        <vt:i4>393284</vt:i4>
      </vt:variant>
      <vt:variant>
        <vt:i4>3</vt:i4>
      </vt:variant>
      <vt:variant>
        <vt:i4>0</vt:i4>
      </vt:variant>
      <vt:variant>
        <vt:i4>5</vt:i4>
      </vt:variant>
      <vt:variant>
        <vt:lpwstr>https://www.kpu.ca/vp-academic/academic-plan-2023</vt:lpwstr>
      </vt:variant>
      <vt:variant>
        <vt:lpwstr/>
      </vt:variant>
      <vt:variant>
        <vt:i4>8192056</vt:i4>
      </vt:variant>
      <vt:variant>
        <vt:i4>0</vt:i4>
      </vt:variant>
      <vt:variant>
        <vt:i4>0</vt:i4>
      </vt:variant>
      <vt:variant>
        <vt:i4>5</vt:i4>
      </vt:variant>
      <vt:variant>
        <vt:lpwstr>https://kpu.ca/sites/default/files/Institutional Analysis and Planning/Vision 2023 Final May 17.pdf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Zamluk</dc:creator>
  <cp:keywords/>
  <dc:description/>
  <cp:lastModifiedBy>Michelle Molnar</cp:lastModifiedBy>
  <cp:revision>2</cp:revision>
  <cp:lastPrinted>2022-05-13T21:50:00Z</cp:lastPrinted>
  <dcterms:created xsi:type="dcterms:W3CDTF">2023-09-12T17:10:00Z</dcterms:created>
  <dcterms:modified xsi:type="dcterms:W3CDTF">2023-09-12T17:10:00Z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ItemGuid">
    <vt:lpwstr>16c28ee8-bd15-4a72-9037-6aaebef4d4c2</vt:lpwstr>
  </property>
  <property fmtid="{D5CDD505-2E9C-101B-9397-08002B2CF9AE}" pid="4" name="ContentTypeId">
    <vt:lpwstr>0x0101003CBA122137934547ABC5AC9EFD591DCC</vt:lpwstr>
  </property>
</Properties>
</file>